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FCCDA" w14:textId="77777777" w:rsidR="00FE25F7" w:rsidRDefault="00FE25F7" w:rsidP="00A8351B">
      <w:pPr>
        <w:spacing w:before="100" w:beforeAutospacing="1" w:after="100" w:afterAutospacing="1"/>
        <w:rPr>
          <w:rFonts w:eastAsia="Times New Roman" w:cstheme="minorHAnsi"/>
          <w:sz w:val="22"/>
          <w:szCs w:val="22"/>
          <w:lang w:val="en-AU"/>
        </w:rPr>
      </w:pPr>
    </w:p>
    <w:p w14:paraId="18E2A742" w14:textId="77777777" w:rsidR="00FE25F7" w:rsidRPr="007D31F6" w:rsidRDefault="00FE25F7" w:rsidP="00F57210">
      <w:pPr>
        <w:widowControl w:val="0"/>
        <w:autoSpaceDE w:val="0"/>
        <w:autoSpaceDN w:val="0"/>
        <w:adjustRightInd w:val="0"/>
        <w:rPr>
          <w:rFonts w:cstheme="minorHAnsi"/>
          <w:b/>
        </w:rPr>
      </w:pPr>
    </w:p>
    <w:p w14:paraId="4A373D35" w14:textId="27590380" w:rsidR="00FE25F7" w:rsidRDefault="00FE25F7" w:rsidP="00F57210">
      <w:pPr>
        <w:widowControl w:val="0"/>
        <w:autoSpaceDE w:val="0"/>
        <w:autoSpaceDN w:val="0"/>
        <w:adjustRightInd w:val="0"/>
        <w:rPr>
          <w:rFonts w:cstheme="minorHAnsi"/>
          <w:b/>
          <w:i/>
        </w:rPr>
      </w:pPr>
      <w:r w:rsidRPr="007D31F6">
        <w:rPr>
          <w:rFonts w:cstheme="minorHAnsi"/>
          <w:b/>
          <w:i/>
        </w:rPr>
        <w:t>Device Time – is it impacting your child’s sight? We answer parents’ common questions</w:t>
      </w:r>
    </w:p>
    <w:p w14:paraId="1CE819B9" w14:textId="0F2F87FB" w:rsidR="00F57210" w:rsidRDefault="00F57210" w:rsidP="00F57210">
      <w:pPr>
        <w:widowControl w:val="0"/>
        <w:autoSpaceDE w:val="0"/>
        <w:autoSpaceDN w:val="0"/>
        <w:adjustRightInd w:val="0"/>
        <w:rPr>
          <w:rFonts w:cstheme="minorHAnsi"/>
          <w:b/>
          <w:i/>
        </w:rPr>
      </w:pPr>
    </w:p>
    <w:p w14:paraId="308B5118" w14:textId="2FC5F932" w:rsidR="00F57210" w:rsidRPr="007D31F6" w:rsidRDefault="00F57210" w:rsidP="00F57210">
      <w:pPr>
        <w:rPr>
          <w:rFonts w:eastAsia="Times New Roman" w:cstheme="minorHAnsi"/>
          <w:sz w:val="22"/>
          <w:szCs w:val="22"/>
          <w:lang w:val="en-AU"/>
        </w:rPr>
      </w:pPr>
      <w:r w:rsidRPr="007D31F6">
        <w:rPr>
          <w:rFonts w:eastAsia="Times New Roman" w:cstheme="minorHAnsi"/>
          <w:b/>
          <w:bCs/>
          <w:color w:val="000000"/>
          <w:sz w:val="22"/>
          <w:szCs w:val="22"/>
        </w:rPr>
        <w:t>About the Author:</w:t>
      </w:r>
      <w:r w:rsidRPr="007D31F6">
        <w:rPr>
          <w:rFonts w:eastAsia="Times New Roman" w:cstheme="minorHAnsi"/>
          <w:color w:val="000000"/>
          <w:sz w:val="22"/>
          <w:szCs w:val="22"/>
        </w:rPr>
        <w:t xml:space="preserve"> </w:t>
      </w:r>
      <w:r w:rsidRPr="007D31F6">
        <w:rPr>
          <w:rFonts w:eastAsia="Times New Roman" w:cstheme="minorHAnsi"/>
          <w:bCs/>
          <w:iCs/>
          <w:color w:val="000000"/>
          <w:sz w:val="22"/>
          <w:szCs w:val="22"/>
          <w:lang w:val="en-AU"/>
        </w:rPr>
        <w:t>Margaret Lam, Optometrist and National President of the Cornea and Contact Lens Society of Australia (CCLSA), Sydney</w:t>
      </w:r>
      <w:r w:rsidRPr="007D31F6">
        <w:rPr>
          <w:rFonts w:eastAsia="Times New Roman" w:cstheme="minorHAnsi"/>
          <w:sz w:val="22"/>
          <w:szCs w:val="22"/>
          <w:lang w:val="en-AU"/>
        </w:rPr>
        <w:t xml:space="preserve"> </w:t>
      </w:r>
      <w:r w:rsidRPr="007D31F6">
        <w:rPr>
          <w:rFonts w:eastAsia="Times New Roman" w:cstheme="minorHAnsi"/>
          <w:bCs/>
          <w:color w:val="000000"/>
          <w:sz w:val="22"/>
          <w:szCs w:val="22"/>
          <w:lang w:val="en-AU"/>
        </w:rPr>
        <w:t>and</w:t>
      </w:r>
      <w:r w:rsidRPr="007D31F6">
        <w:rPr>
          <w:rFonts w:eastAsia="Times New Roman" w:cstheme="minorHAnsi"/>
          <w:sz w:val="22"/>
          <w:szCs w:val="22"/>
          <w:lang w:val="en-AU" w:eastAsia="en-GB"/>
        </w:rPr>
        <w:t xml:space="preserve"> a </w:t>
      </w:r>
      <w:r w:rsidRPr="007D31F6">
        <w:rPr>
          <w:rFonts w:cstheme="minorHAnsi"/>
          <w:sz w:val="22"/>
          <w:szCs w:val="22"/>
        </w:rPr>
        <w:t xml:space="preserve">founding member of the </w:t>
      </w:r>
      <w:r>
        <w:rPr>
          <w:rFonts w:cstheme="minorHAnsi"/>
          <w:sz w:val="22"/>
          <w:szCs w:val="22"/>
        </w:rPr>
        <w:t xml:space="preserve">Australia and New Zealand </w:t>
      </w:r>
      <w:r w:rsidRPr="007D31F6">
        <w:rPr>
          <w:rFonts w:cstheme="minorHAnsi"/>
          <w:sz w:val="22"/>
          <w:szCs w:val="22"/>
        </w:rPr>
        <w:t>Child Myopia Working Group</w:t>
      </w:r>
      <w:r w:rsidRPr="007D31F6">
        <w:rPr>
          <w:rFonts w:cstheme="minorHAnsi"/>
          <w:color w:val="000000"/>
          <w:sz w:val="22"/>
          <w:szCs w:val="22"/>
        </w:rPr>
        <w:t>.</w:t>
      </w:r>
    </w:p>
    <w:p w14:paraId="2D805D62" w14:textId="6BB2CD0C" w:rsidR="00F57210" w:rsidRDefault="00F57210" w:rsidP="00FE25F7">
      <w:pPr>
        <w:widowControl w:val="0"/>
        <w:autoSpaceDE w:val="0"/>
        <w:autoSpaceDN w:val="0"/>
        <w:adjustRightInd w:val="0"/>
        <w:rPr>
          <w:rFonts w:cstheme="minorHAnsi"/>
          <w:b/>
          <w:i/>
        </w:rPr>
      </w:pPr>
    </w:p>
    <w:p w14:paraId="7791CF2D" w14:textId="77777777" w:rsidR="00F57210" w:rsidRPr="007D31F6" w:rsidRDefault="00F57210" w:rsidP="00FE25F7">
      <w:pPr>
        <w:widowControl w:val="0"/>
        <w:autoSpaceDE w:val="0"/>
        <w:autoSpaceDN w:val="0"/>
        <w:adjustRightInd w:val="0"/>
        <w:rPr>
          <w:rFonts w:cstheme="minorHAnsi"/>
          <w:b/>
          <w:i/>
        </w:rPr>
      </w:pPr>
    </w:p>
    <w:p w14:paraId="4433F6DE" w14:textId="77777777" w:rsidR="00FE25F7" w:rsidRPr="007D31F6" w:rsidRDefault="00FE25F7" w:rsidP="00FE25F7">
      <w:pPr>
        <w:widowControl w:val="0"/>
        <w:autoSpaceDE w:val="0"/>
        <w:autoSpaceDN w:val="0"/>
        <w:adjustRightInd w:val="0"/>
        <w:rPr>
          <w:rFonts w:cstheme="minorHAnsi"/>
          <w:b/>
          <w:i/>
          <w:sz w:val="22"/>
          <w:szCs w:val="22"/>
        </w:rPr>
      </w:pPr>
    </w:p>
    <w:p w14:paraId="1892699C" w14:textId="77777777" w:rsidR="00FE25F7" w:rsidRDefault="00FE25F7" w:rsidP="00FE25F7">
      <w:pPr>
        <w:rPr>
          <w:rFonts w:eastAsia="Calibri" w:cstheme="minorHAnsi"/>
          <w:sz w:val="22"/>
          <w:szCs w:val="22"/>
        </w:rPr>
      </w:pPr>
      <w:r w:rsidRPr="007D31F6">
        <w:rPr>
          <w:rFonts w:eastAsia="Calibri" w:cstheme="minorHAnsi"/>
          <w:sz w:val="22"/>
          <w:szCs w:val="22"/>
        </w:rPr>
        <w:t xml:space="preserve">We </w:t>
      </w:r>
      <w:proofErr w:type="spellStart"/>
      <w:r w:rsidRPr="007D31F6">
        <w:rPr>
          <w:rFonts w:eastAsia="Calibri" w:cstheme="minorHAnsi"/>
          <w:sz w:val="22"/>
          <w:szCs w:val="22"/>
        </w:rPr>
        <w:t>realise</w:t>
      </w:r>
      <w:proofErr w:type="spellEnd"/>
      <w:r w:rsidRPr="007D31F6">
        <w:rPr>
          <w:rFonts w:eastAsia="Calibri" w:cstheme="minorHAnsi"/>
          <w:sz w:val="22"/>
          <w:szCs w:val="22"/>
        </w:rPr>
        <w:t xml:space="preserve"> that many children have undergone dramatic changes in their lives since the COVID-19 situation changed the world. Some of the biggest changes </w:t>
      </w:r>
      <w:r>
        <w:rPr>
          <w:rFonts w:eastAsia="Calibri" w:cstheme="minorHAnsi"/>
          <w:sz w:val="22"/>
          <w:szCs w:val="22"/>
        </w:rPr>
        <w:t>are</w:t>
      </w:r>
      <w:r w:rsidRPr="007D31F6">
        <w:rPr>
          <w:rFonts w:eastAsia="Calibri" w:cstheme="minorHAnsi"/>
          <w:sz w:val="22"/>
          <w:szCs w:val="22"/>
        </w:rPr>
        <w:t xml:space="preserve"> to the demand</w:t>
      </w:r>
      <w:r>
        <w:rPr>
          <w:rFonts w:eastAsia="Calibri" w:cstheme="minorHAnsi"/>
          <w:sz w:val="22"/>
          <w:szCs w:val="22"/>
        </w:rPr>
        <w:t>s</w:t>
      </w:r>
      <w:r w:rsidRPr="007D31F6">
        <w:rPr>
          <w:rFonts w:eastAsia="Calibri" w:cstheme="minorHAnsi"/>
          <w:sz w:val="22"/>
          <w:szCs w:val="22"/>
        </w:rPr>
        <w:t xml:space="preserve"> on young</w:t>
      </w:r>
      <w:r>
        <w:rPr>
          <w:rFonts w:eastAsia="Calibri" w:cstheme="minorHAnsi"/>
          <w:sz w:val="22"/>
          <w:szCs w:val="22"/>
        </w:rPr>
        <w:t>, developing</w:t>
      </w:r>
      <w:r w:rsidRPr="007D31F6">
        <w:rPr>
          <w:rFonts w:eastAsia="Calibri" w:cstheme="minorHAnsi"/>
          <w:sz w:val="22"/>
          <w:szCs w:val="22"/>
        </w:rPr>
        <w:t xml:space="preserve"> eyes and the </w:t>
      </w:r>
      <w:r>
        <w:rPr>
          <w:rFonts w:eastAsia="Calibri" w:cstheme="minorHAnsi"/>
          <w:sz w:val="22"/>
          <w:szCs w:val="22"/>
        </w:rPr>
        <w:t xml:space="preserve">unavoidable </w:t>
      </w:r>
      <w:r w:rsidRPr="007D31F6">
        <w:rPr>
          <w:rFonts w:eastAsia="Calibri" w:cstheme="minorHAnsi"/>
          <w:sz w:val="22"/>
          <w:szCs w:val="22"/>
        </w:rPr>
        <w:t>increase in screen time with home schooling.</w:t>
      </w:r>
    </w:p>
    <w:p w14:paraId="43EA39AC" w14:textId="77777777" w:rsidR="00FE25F7" w:rsidRDefault="00FE25F7" w:rsidP="00FE25F7">
      <w:pPr>
        <w:rPr>
          <w:rFonts w:cstheme="minorHAnsi"/>
          <w:sz w:val="22"/>
          <w:szCs w:val="22"/>
        </w:rPr>
      </w:pPr>
    </w:p>
    <w:p w14:paraId="0BB35793" w14:textId="77777777" w:rsidR="00FE25F7" w:rsidRDefault="00FE25F7" w:rsidP="00FE25F7">
      <w:pPr>
        <w:rPr>
          <w:rFonts w:cstheme="minorHAnsi"/>
          <w:b/>
          <w:bCs/>
          <w:sz w:val="22"/>
          <w:szCs w:val="22"/>
        </w:rPr>
      </w:pPr>
      <w:r w:rsidRPr="00BB69D1">
        <w:rPr>
          <w:rFonts w:cstheme="minorHAnsi"/>
          <w:b/>
          <w:bCs/>
          <w:sz w:val="22"/>
          <w:szCs w:val="22"/>
        </w:rPr>
        <w:t>How important is time outdoors for my child’s eyesight?</w:t>
      </w:r>
    </w:p>
    <w:p w14:paraId="7A335EF1" w14:textId="77777777" w:rsidR="00FE25F7" w:rsidRPr="00BB69D1" w:rsidRDefault="00FE25F7" w:rsidP="00FE25F7">
      <w:pPr>
        <w:rPr>
          <w:rFonts w:cstheme="minorHAnsi"/>
          <w:b/>
          <w:bCs/>
          <w:sz w:val="22"/>
          <w:szCs w:val="22"/>
        </w:rPr>
      </w:pPr>
    </w:p>
    <w:p w14:paraId="1FCE3AC4" w14:textId="77777777" w:rsidR="00FE25F7" w:rsidRDefault="00FE25F7" w:rsidP="00FE25F7">
      <w:pPr>
        <w:rPr>
          <w:rFonts w:cstheme="minorHAnsi"/>
          <w:sz w:val="22"/>
          <w:szCs w:val="22"/>
        </w:rPr>
      </w:pPr>
      <w:r w:rsidRPr="007D31F6">
        <w:rPr>
          <w:rFonts w:cstheme="minorHAnsi"/>
          <w:sz w:val="22"/>
          <w:szCs w:val="22"/>
        </w:rPr>
        <w:t xml:space="preserve">Another concern is that </w:t>
      </w:r>
      <w:r>
        <w:rPr>
          <w:rFonts w:cstheme="minorHAnsi"/>
          <w:sz w:val="22"/>
          <w:szCs w:val="22"/>
        </w:rPr>
        <w:t xml:space="preserve">although </w:t>
      </w:r>
      <w:r w:rsidRPr="007D31F6">
        <w:rPr>
          <w:rFonts w:cstheme="minorHAnsi"/>
          <w:sz w:val="22"/>
          <w:szCs w:val="22"/>
        </w:rPr>
        <w:t xml:space="preserve">the message of ‘stay home to stay safe’ has certainly protected children and adults from </w:t>
      </w:r>
      <w:r>
        <w:rPr>
          <w:rFonts w:cstheme="minorHAnsi"/>
          <w:sz w:val="22"/>
          <w:szCs w:val="22"/>
        </w:rPr>
        <w:t>the c</w:t>
      </w:r>
      <w:r w:rsidRPr="007D31F6">
        <w:rPr>
          <w:rFonts w:cstheme="minorHAnsi"/>
          <w:sz w:val="22"/>
          <w:szCs w:val="22"/>
        </w:rPr>
        <w:t xml:space="preserve">oronavirus, some children have significantly increased their time indoors and significantly reduced their time outdoors. A concern </w:t>
      </w:r>
      <w:r>
        <w:rPr>
          <w:rFonts w:cstheme="minorHAnsi"/>
          <w:sz w:val="22"/>
          <w:szCs w:val="22"/>
        </w:rPr>
        <w:t>arising</w:t>
      </w:r>
      <w:r w:rsidRPr="007D31F6">
        <w:rPr>
          <w:rFonts w:cstheme="minorHAnsi"/>
          <w:sz w:val="22"/>
          <w:szCs w:val="22"/>
        </w:rPr>
        <w:t xml:space="preserve"> from this is that </w:t>
      </w:r>
      <w:r>
        <w:rPr>
          <w:rFonts w:cstheme="minorHAnsi"/>
          <w:sz w:val="22"/>
          <w:szCs w:val="22"/>
        </w:rPr>
        <w:t>research</w:t>
      </w:r>
      <w:r w:rsidRPr="007D31F6">
        <w:rPr>
          <w:rFonts w:cstheme="minorHAnsi"/>
          <w:sz w:val="22"/>
          <w:szCs w:val="22"/>
        </w:rPr>
        <w:t xml:space="preserve"> ha</w:t>
      </w:r>
      <w:r>
        <w:rPr>
          <w:rFonts w:cstheme="minorHAnsi"/>
          <w:sz w:val="22"/>
          <w:szCs w:val="22"/>
        </w:rPr>
        <w:t>s</w:t>
      </w:r>
      <w:r w:rsidRPr="007D31F6">
        <w:rPr>
          <w:rFonts w:cstheme="minorHAnsi"/>
          <w:sz w:val="22"/>
          <w:szCs w:val="22"/>
        </w:rPr>
        <w:t xml:space="preserve"> shown </w:t>
      </w:r>
      <w:r>
        <w:rPr>
          <w:rFonts w:cstheme="minorHAnsi"/>
          <w:sz w:val="22"/>
          <w:szCs w:val="22"/>
        </w:rPr>
        <w:t xml:space="preserve">significant </w:t>
      </w:r>
      <w:r w:rsidRPr="007D31F6">
        <w:rPr>
          <w:rFonts w:cstheme="minorHAnsi"/>
          <w:sz w:val="22"/>
          <w:szCs w:val="22"/>
        </w:rPr>
        <w:t xml:space="preserve">time spent outdoors has a protective effect on the development or increase in eyesight problems such as </w:t>
      </w:r>
      <w:r>
        <w:rPr>
          <w:rFonts w:cstheme="minorHAnsi"/>
          <w:sz w:val="22"/>
          <w:szCs w:val="22"/>
        </w:rPr>
        <w:t xml:space="preserve">myopia. </w:t>
      </w:r>
      <w:r w:rsidRPr="00F066E8">
        <w:rPr>
          <w:rFonts w:eastAsia="Times New Roman" w:cstheme="minorHAnsi"/>
          <w:sz w:val="22"/>
          <w:szCs w:val="22"/>
          <w:lang w:val="en-AU" w:eastAsia="en-GB"/>
        </w:rPr>
        <w:t xml:space="preserve">Myopia also commonly referred to as ‘near-sightedness’ or ‘short-sightedness’, is a common eye condition which causes blurred distance vision.  </w:t>
      </w:r>
    </w:p>
    <w:p w14:paraId="45B12461" w14:textId="77777777" w:rsidR="00FE25F7" w:rsidRDefault="00FE25F7" w:rsidP="00FE25F7">
      <w:pPr>
        <w:rPr>
          <w:rFonts w:cstheme="minorHAnsi"/>
          <w:sz w:val="22"/>
          <w:szCs w:val="22"/>
        </w:rPr>
      </w:pPr>
    </w:p>
    <w:p w14:paraId="37CD7967" w14:textId="77777777" w:rsidR="00FE25F7" w:rsidRDefault="00FE25F7" w:rsidP="00FE25F7">
      <w:pPr>
        <w:rPr>
          <w:rFonts w:cstheme="minorHAnsi"/>
          <w:sz w:val="22"/>
          <w:szCs w:val="22"/>
          <w:lang w:val="en-AU"/>
        </w:rPr>
      </w:pPr>
      <w:r w:rsidRPr="007D31F6">
        <w:rPr>
          <w:rFonts w:cstheme="minorHAnsi"/>
          <w:sz w:val="22"/>
          <w:szCs w:val="22"/>
          <w:lang w:val="en-AU"/>
        </w:rPr>
        <w:t xml:space="preserve">It </w:t>
      </w:r>
      <w:r>
        <w:rPr>
          <w:rFonts w:cstheme="minorHAnsi"/>
          <w:sz w:val="22"/>
          <w:szCs w:val="22"/>
          <w:lang w:val="en-AU"/>
        </w:rPr>
        <w:t xml:space="preserve">appears </w:t>
      </w:r>
      <w:r w:rsidRPr="007D31F6">
        <w:rPr>
          <w:rFonts w:cstheme="minorHAnsi"/>
          <w:sz w:val="22"/>
          <w:szCs w:val="22"/>
          <w:lang w:val="en-AU"/>
        </w:rPr>
        <w:t>there is considerable room for improvement about parent</w:t>
      </w:r>
      <w:r>
        <w:rPr>
          <w:rFonts w:cstheme="minorHAnsi"/>
          <w:sz w:val="22"/>
          <w:szCs w:val="22"/>
          <w:lang w:val="en-AU"/>
        </w:rPr>
        <w:t>s’</w:t>
      </w:r>
      <w:r w:rsidRPr="007D31F6">
        <w:rPr>
          <w:rFonts w:cstheme="minorHAnsi"/>
          <w:sz w:val="22"/>
          <w:szCs w:val="22"/>
          <w:lang w:val="en-AU"/>
        </w:rPr>
        <w:t xml:space="preserve"> </w:t>
      </w:r>
      <w:r>
        <w:rPr>
          <w:rFonts w:cstheme="minorHAnsi"/>
          <w:sz w:val="22"/>
          <w:szCs w:val="22"/>
          <w:lang w:val="en-AU"/>
        </w:rPr>
        <w:t>understanding</w:t>
      </w:r>
      <w:r w:rsidRPr="007D31F6">
        <w:rPr>
          <w:rFonts w:cstheme="minorHAnsi"/>
          <w:sz w:val="22"/>
          <w:szCs w:val="22"/>
          <w:lang w:val="en-AU"/>
        </w:rPr>
        <w:t xml:space="preserve"> </w:t>
      </w:r>
      <w:r>
        <w:rPr>
          <w:rFonts w:cstheme="minorHAnsi"/>
          <w:sz w:val="22"/>
          <w:szCs w:val="22"/>
          <w:lang w:val="en-AU"/>
        </w:rPr>
        <w:t>of</w:t>
      </w:r>
      <w:r w:rsidRPr="007D31F6">
        <w:rPr>
          <w:rFonts w:cstheme="minorHAnsi"/>
          <w:sz w:val="22"/>
          <w:szCs w:val="22"/>
          <w:lang w:val="en-AU"/>
        </w:rPr>
        <w:t xml:space="preserve"> how our lifestyles </w:t>
      </w:r>
      <w:r>
        <w:rPr>
          <w:rFonts w:cstheme="minorHAnsi"/>
          <w:sz w:val="22"/>
          <w:szCs w:val="22"/>
          <w:lang w:val="en-AU"/>
        </w:rPr>
        <w:t xml:space="preserve">can </w:t>
      </w:r>
      <w:r w:rsidRPr="007D31F6">
        <w:rPr>
          <w:rFonts w:cstheme="minorHAnsi"/>
          <w:sz w:val="22"/>
          <w:szCs w:val="22"/>
          <w:lang w:val="en-AU"/>
        </w:rPr>
        <w:t>impact a child’s eyesight and their myopia.</w:t>
      </w:r>
      <w:r>
        <w:rPr>
          <w:rFonts w:cstheme="minorHAnsi"/>
          <w:sz w:val="22"/>
          <w:szCs w:val="22"/>
          <w:lang w:val="en-AU"/>
        </w:rPr>
        <w:t xml:space="preserve">  </w:t>
      </w:r>
      <w:r w:rsidRPr="007D31F6">
        <w:rPr>
          <w:rFonts w:cstheme="minorHAnsi"/>
          <w:sz w:val="22"/>
          <w:szCs w:val="22"/>
          <w:lang w:val="en-AU"/>
        </w:rPr>
        <w:t>Less than 1% of Australian parents of children aged under 12 years say reducing screen time is the best course of action for primary-school-aged children diagnosed with myopia, and less than 1% acknowledged the role of increasing the amount of time spent outdoors</w:t>
      </w:r>
      <w:r w:rsidRPr="007D31F6">
        <w:rPr>
          <w:rStyle w:val="FootnoteReference"/>
          <w:rFonts w:cstheme="minorHAnsi"/>
          <w:sz w:val="22"/>
          <w:szCs w:val="22"/>
          <w:lang w:val="en-AU"/>
        </w:rPr>
        <w:footnoteReference w:id="1"/>
      </w:r>
      <w:r>
        <w:rPr>
          <w:rFonts w:cstheme="minorHAnsi"/>
          <w:sz w:val="22"/>
          <w:szCs w:val="22"/>
          <w:lang w:val="en-AU"/>
        </w:rPr>
        <w:t>.</w:t>
      </w:r>
    </w:p>
    <w:p w14:paraId="60B727ED" w14:textId="77777777" w:rsidR="00FE25F7" w:rsidRPr="00FA4D34" w:rsidRDefault="00FE25F7" w:rsidP="00FE25F7">
      <w:pPr>
        <w:rPr>
          <w:rFonts w:cstheme="minorHAnsi"/>
          <w:sz w:val="22"/>
          <w:szCs w:val="22"/>
          <w:lang w:val="en-AU"/>
        </w:rPr>
      </w:pPr>
    </w:p>
    <w:p w14:paraId="6D83A22F" w14:textId="77777777" w:rsidR="00FE25F7" w:rsidRDefault="00FE25F7" w:rsidP="00FE25F7">
      <w:pPr>
        <w:rPr>
          <w:rFonts w:cstheme="minorHAnsi"/>
          <w:sz w:val="22"/>
          <w:szCs w:val="22"/>
        </w:rPr>
      </w:pPr>
      <w:r w:rsidRPr="007D31F6">
        <w:rPr>
          <w:rFonts w:cstheme="minorHAnsi"/>
          <w:sz w:val="22"/>
          <w:szCs w:val="22"/>
        </w:rPr>
        <w:t>Without this potentially protective effect of spending time outdoors in slowing the onset of myopia, we will see a considerable increase in children’s vision problems such as short</w:t>
      </w:r>
      <w:r>
        <w:rPr>
          <w:rFonts w:cstheme="minorHAnsi"/>
          <w:sz w:val="22"/>
          <w:szCs w:val="22"/>
        </w:rPr>
        <w:t>-</w:t>
      </w:r>
      <w:r w:rsidRPr="007D31F6">
        <w:rPr>
          <w:rFonts w:cstheme="minorHAnsi"/>
          <w:sz w:val="22"/>
          <w:szCs w:val="22"/>
        </w:rPr>
        <w:t>sightedness and astigmatism.</w:t>
      </w:r>
    </w:p>
    <w:p w14:paraId="6DF1E546" w14:textId="77777777" w:rsidR="00FE25F7" w:rsidRDefault="00FE25F7" w:rsidP="00FE25F7">
      <w:pPr>
        <w:rPr>
          <w:rFonts w:cstheme="minorHAnsi"/>
          <w:sz w:val="22"/>
          <w:szCs w:val="22"/>
        </w:rPr>
      </w:pPr>
    </w:p>
    <w:p w14:paraId="73F5A689" w14:textId="77777777" w:rsidR="00FE25F7" w:rsidRPr="00BB69D1" w:rsidRDefault="00FE25F7" w:rsidP="00FE25F7">
      <w:pPr>
        <w:rPr>
          <w:rFonts w:cstheme="minorHAnsi"/>
          <w:b/>
          <w:bCs/>
          <w:sz w:val="22"/>
          <w:szCs w:val="22"/>
        </w:rPr>
      </w:pPr>
      <w:r w:rsidRPr="00BB69D1">
        <w:rPr>
          <w:rFonts w:cstheme="minorHAnsi"/>
          <w:b/>
          <w:bCs/>
          <w:sz w:val="22"/>
          <w:szCs w:val="22"/>
        </w:rPr>
        <w:t>How long should my child spend outdoors a day?</w:t>
      </w:r>
    </w:p>
    <w:p w14:paraId="3202DC91" w14:textId="77777777" w:rsidR="00FE25F7" w:rsidRDefault="00FE25F7" w:rsidP="00FE25F7">
      <w:pPr>
        <w:rPr>
          <w:rFonts w:cstheme="minorHAnsi"/>
          <w:sz w:val="22"/>
          <w:szCs w:val="22"/>
        </w:rPr>
      </w:pPr>
    </w:p>
    <w:p w14:paraId="32D477D3" w14:textId="77777777" w:rsidR="00FE25F7" w:rsidRDefault="00FE25F7" w:rsidP="00FE25F7">
      <w:pPr>
        <w:rPr>
          <w:rFonts w:cstheme="minorHAnsi"/>
          <w:sz w:val="22"/>
          <w:szCs w:val="22"/>
        </w:rPr>
      </w:pPr>
      <w:r w:rsidRPr="007D31F6">
        <w:rPr>
          <w:rFonts w:cstheme="minorHAnsi"/>
          <w:sz w:val="22"/>
          <w:szCs w:val="22"/>
        </w:rPr>
        <w:t>Make sure that your child spend</w:t>
      </w:r>
      <w:r>
        <w:rPr>
          <w:rFonts w:cstheme="minorHAnsi"/>
          <w:sz w:val="22"/>
          <w:szCs w:val="22"/>
        </w:rPr>
        <w:t>s</w:t>
      </w:r>
      <w:r w:rsidRPr="007D31F6">
        <w:rPr>
          <w:rFonts w:cstheme="minorHAnsi"/>
          <w:sz w:val="22"/>
          <w:szCs w:val="22"/>
        </w:rPr>
        <w:t xml:space="preserve"> a minimum of two hours </w:t>
      </w:r>
      <w:r w:rsidRPr="00365B0A">
        <w:rPr>
          <w:rFonts w:cstheme="minorHAnsi"/>
          <w:sz w:val="22"/>
          <w:szCs w:val="22"/>
        </w:rPr>
        <w:t xml:space="preserve">outdoors a day to </w:t>
      </w:r>
      <w:r>
        <w:rPr>
          <w:rFonts w:cstheme="minorHAnsi"/>
          <w:sz w:val="22"/>
          <w:szCs w:val="22"/>
        </w:rPr>
        <w:t>en</w:t>
      </w:r>
      <w:r w:rsidRPr="00365B0A">
        <w:rPr>
          <w:rFonts w:cstheme="minorHAnsi"/>
          <w:sz w:val="22"/>
          <w:szCs w:val="22"/>
        </w:rPr>
        <w:t xml:space="preserve">sure they have </w:t>
      </w:r>
      <w:r>
        <w:rPr>
          <w:rFonts w:cstheme="minorHAnsi"/>
          <w:sz w:val="22"/>
          <w:szCs w:val="22"/>
        </w:rPr>
        <w:t xml:space="preserve">the </w:t>
      </w:r>
      <w:r w:rsidRPr="00365B0A">
        <w:rPr>
          <w:rFonts w:cstheme="minorHAnsi"/>
          <w:sz w:val="22"/>
          <w:szCs w:val="22"/>
        </w:rPr>
        <w:t xml:space="preserve">protective effects </w:t>
      </w:r>
      <w:r w:rsidRPr="007D31F6">
        <w:rPr>
          <w:rFonts w:cstheme="minorHAnsi"/>
          <w:sz w:val="22"/>
          <w:szCs w:val="22"/>
        </w:rPr>
        <w:t>outdoor activities</w:t>
      </w:r>
      <w:r>
        <w:rPr>
          <w:rFonts w:cstheme="minorHAnsi"/>
          <w:sz w:val="22"/>
          <w:szCs w:val="22"/>
        </w:rPr>
        <w:t xml:space="preserve"> confer</w:t>
      </w:r>
      <w:r w:rsidRPr="007D31F6">
        <w:rPr>
          <w:rFonts w:cstheme="minorHAnsi"/>
          <w:sz w:val="22"/>
          <w:szCs w:val="22"/>
        </w:rPr>
        <w:t>. Adequate sun protection such as hats and sunglasses are recommended to get the balance right between protection from UV damage and protection from their myopia worsening</w:t>
      </w:r>
      <w:r>
        <w:rPr>
          <w:rFonts w:cstheme="minorHAnsi"/>
          <w:sz w:val="22"/>
          <w:szCs w:val="22"/>
        </w:rPr>
        <w:t>.</w:t>
      </w:r>
    </w:p>
    <w:p w14:paraId="1C05A8A1" w14:textId="77777777" w:rsidR="00FE25F7" w:rsidRPr="00FA4D34" w:rsidRDefault="00FE25F7" w:rsidP="00FE25F7">
      <w:pPr>
        <w:rPr>
          <w:rFonts w:cstheme="minorHAnsi"/>
          <w:b/>
          <w:bCs/>
          <w:sz w:val="22"/>
          <w:szCs w:val="22"/>
        </w:rPr>
      </w:pPr>
    </w:p>
    <w:p w14:paraId="2022ED33" w14:textId="77777777" w:rsidR="00FE25F7" w:rsidRDefault="00FE25F7" w:rsidP="00FE25F7">
      <w:pPr>
        <w:rPr>
          <w:rFonts w:cstheme="minorHAnsi"/>
          <w:sz w:val="22"/>
          <w:szCs w:val="22"/>
        </w:rPr>
      </w:pPr>
      <w:r w:rsidRPr="007D31F6">
        <w:rPr>
          <w:rFonts w:cstheme="minorHAnsi"/>
          <w:sz w:val="22"/>
          <w:szCs w:val="22"/>
        </w:rPr>
        <w:t>Among Australian parents of children aged 17 years and under, 91% are not aware of the role excessive screen time can play</w:t>
      </w:r>
      <w:r w:rsidRPr="007D31F6">
        <w:rPr>
          <w:rStyle w:val="FootnoteReference"/>
          <w:rFonts w:cstheme="minorHAnsi"/>
          <w:sz w:val="22"/>
          <w:szCs w:val="22"/>
        </w:rPr>
        <w:footnoteReference w:id="2"/>
      </w:r>
      <w:r>
        <w:rPr>
          <w:rFonts w:cstheme="minorHAnsi"/>
          <w:sz w:val="22"/>
          <w:szCs w:val="22"/>
        </w:rPr>
        <w:t>.</w:t>
      </w:r>
    </w:p>
    <w:p w14:paraId="76F286A8" w14:textId="77777777" w:rsidR="00FE25F7" w:rsidRDefault="00FE25F7" w:rsidP="00FE25F7">
      <w:pPr>
        <w:rPr>
          <w:rFonts w:eastAsiaTheme="majorEastAsia" w:cstheme="minorHAnsi"/>
          <w:color w:val="000000" w:themeColor="text1"/>
          <w:sz w:val="22"/>
          <w:szCs w:val="22"/>
        </w:rPr>
      </w:pPr>
    </w:p>
    <w:p w14:paraId="5124BFA9" w14:textId="77777777" w:rsidR="00FE25F7" w:rsidRPr="007D31F6" w:rsidRDefault="00FE25F7" w:rsidP="00FE25F7">
      <w:pPr>
        <w:rPr>
          <w:rFonts w:eastAsiaTheme="majorEastAsia" w:cstheme="minorHAnsi"/>
          <w:color w:val="000000" w:themeColor="text1"/>
          <w:sz w:val="22"/>
          <w:szCs w:val="22"/>
        </w:rPr>
      </w:pPr>
    </w:p>
    <w:p w14:paraId="09D98E24" w14:textId="77777777" w:rsidR="00FE25F7" w:rsidRPr="00BB69D1" w:rsidRDefault="00FE25F7" w:rsidP="00FE25F7">
      <w:pPr>
        <w:rPr>
          <w:rFonts w:cstheme="minorHAnsi"/>
          <w:b/>
          <w:bCs/>
          <w:sz w:val="22"/>
          <w:szCs w:val="22"/>
        </w:rPr>
      </w:pPr>
      <w:r w:rsidRPr="00BB69D1">
        <w:rPr>
          <w:rFonts w:cstheme="minorHAnsi"/>
          <w:b/>
          <w:bCs/>
          <w:sz w:val="22"/>
          <w:szCs w:val="22"/>
        </w:rPr>
        <w:t>Why is it important to manage myopia?</w:t>
      </w:r>
    </w:p>
    <w:p w14:paraId="7A2EA316" w14:textId="77777777" w:rsidR="00FE25F7" w:rsidRDefault="00FE25F7" w:rsidP="00FE25F7">
      <w:pPr>
        <w:rPr>
          <w:rFonts w:cstheme="minorHAnsi"/>
          <w:sz w:val="22"/>
          <w:szCs w:val="22"/>
        </w:rPr>
      </w:pPr>
      <w:r w:rsidRPr="007D31F6">
        <w:rPr>
          <w:rFonts w:cstheme="minorHAnsi"/>
          <w:sz w:val="22"/>
          <w:szCs w:val="22"/>
        </w:rPr>
        <w:lastRenderedPageBreak/>
        <w:t>Myopia is rapidly becoming a serious public health concern in Australia, yet new research</w:t>
      </w:r>
      <w:r w:rsidRPr="007D31F6">
        <w:rPr>
          <w:rStyle w:val="FootnoteReference"/>
          <w:rFonts w:cstheme="minorHAnsi"/>
          <w:sz w:val="22"/>
          <w:szCs w:val="22"/>
        </w:rPr>
        <w:footnoteReference w:id="3"/>
      </w:r>
      <w:r w:rsidRPr="007D31F6">
        <w:rPr>
          <w:rFonts w:cstheme="minorHAnsi"/>
          <w:sz w:val="22"/>
          <w:szCs w:val="22"/>
        </w:rPr>
        <w:t xml:space="preserve"> shows that 65% of Australian parents (with children </w:t>
      </w:r>
      <w:r>
        <w:rPr>
          <w:rFonts w:cstheme="minorHAnsi"/>
          <w:sz w:val="22"/>
          <w:szCs w:val="22"/>
        </w:rPr>
        <w:t xml:space="preserve">up to </w:t>
      </w:r>
      <w:r w:rsidRPr="007D31F6">
        <w:rPr>
          <w:rFonts w:cstheme="minorHAnsi"/>
          <w:sz w:val="22"/>
          <w:szCs w:val="22"/>
        </w:rPr>
        <w:t xml:space="preserve">17 years old) do not know what myopia is, and only 12% of parents </w:t>
      </w:r>
      <w:proofErr w:type="spellStart"/>
      <w:r w:rsidRPr="007D31F6">
        <w:rPr>
          <w:rFonts w:cstheme="minorHAnsi"/>
          <w:sz w:val="22"/>
          <w:szCs w:val="22"/>
        </w:rPr>
        <w:t>recognise</w:t>
      </w:r>
      <w:proofErr w:type="spellEnd"/>
      <w:r w:rsidRPr="007D31F6">
        <w:rPr>
          <w:rFonts w:cstheme="minorHAnsi"/>
          <w:sz w:val="22"/>
          <w:szCs w:val="22"/>
        </w:rPr>
        <w:t xml:space="preserve"> the health risk that their children might develop later in life from child myopia. This is of significant concern given that high myopia is also associated with comorbidities including retinal detachment, glaucoma, cataracts and myopic maculopathy. The risk of developing any of these conditions increases along with any increase in myopia.</w:t>
      </w:r>
      <w:r w:rsidRPr="007D31F6">
        <w:rPr>
          <w:rStyle w:val="FootnoteReference"/>
          <w:rFonts w:cstheme="minorHAnsi"/>
          <w:sz w:val="22"/>
          <w:szCs w:val="22"/>
        </w:rPr>
        <w:footnoteReference w:id="4"/>
      </w:r>
    </w:p>
    <w:p w14:paraId="6A33830B" w14:textId="77777777" w:rsidR="00FE25F7" w:rsidRPr="007D31F6" w:rsidRDefault="00FE25F7" w:rsidP="00FE25F7">
      <w:pPr>
        <w:rPr>
          <w:rFonts w:eastAsiaTheme="majorEastAsia" w:cstheme="minorHAnsi"/>
          <w:sz w:val="22"/>
          <w:szCs w:val="22"/>
        </w:rPr>
      </w:pPr>
    </w:p>
    <w:p w14:paraId="5537272B" w14:textId="77777777" w:rsidR="00FE25F7" w:rsidRPr="007D31F6" w:rsidRDefault="00FE25F7" w:rsidP="00FE25F7">
      <w:pPr>
        <w:rPr>
          <w:rFonts w:cstheme="minorHAnsi"/>
          <w:b/>
          <w:bCs/>
          <w:sz w:val="22"/>
          <w:szCs w:val="22"/>
        </w:rPr>
      </w:pPr>
      <w:r w:rsidRPr="007D31F6">
        <w:rPr>
          <w:rFonts w:cstheme="minorHAnsi"/>
          <w:sz w:val="22"/>
          <w:szCs w:val="22"/>
        </w:rPr>
        <w:t xml:space="preserve">As we continue to adapt to </w:t>
      </w:r>
      <w:r>
        <w:rPr>
          <w:rFonts w:cstheme="minorHAnsi"/>
          <w:sz w:val="22"/>
          <w:szCs w:val="22"/>
        </w:rPr>
        <w:t>the</w:t>
      </w:r>
      <w:r w:rsidRPr="007D31F6">
        <w:rPr>
          <w:rFonts w:cstheme="minorHAnsi"/>
          <w:sz w:val="22"/>
          <w:szCs w:val="22"/>
        </w:rPr>
        <w:t xml:space="preserve"> new ‘normal’</w:t>
      </w:r>
      <w:r>
        <w:rPr>
          <w:rFonts w:cstheme="minorHAnsi"/>
          <w:sz w:val="22"/>
          <w:szCs w:val="22"/>
        </w:rPr>
        <w:t xml:space="preserve"> that COVID-19 brings, </w:t>
      </w:r>
      <w:r w:rsidRPr="007D31F6">
        <w:rPr>
          <w:rFonts w:cstheme="minorHAnsi"/>
          <w:sz w:val="22"/>
          <w:szCs w:val="22"/>
        </w:rPr>
        <w:t>it is very important to see an optometrist that focuses on preventing your child’s short</w:t>
      </w:r>
      <w:r>
        <w:rPr>
          <w:rFonts w:cstheme="minorHAnsi"/>
          <w:sz w:val="22"/>
          <w:szCs w:val="22"/>
        </w:rPr>
        <w:t>-</w:t>
      </w:r>
      <w:r w:rsidRPr="007D31F6">
        <w:rPr>
          <w:rFonts w:cstheme="minorHAnsi"/>
          <w:sz w:val="22"/>
          <w:szCs w:val="22"/>
        </w:rPr>
        <w:t xml:space="preserve">sightedness from worsening, and to make sure your child’s eyes are well protected from the strain </w:t>
      </w:r>
      <w:r>
        <w:rPr>
          <w:rFonts w:cstheme="minorHAnsi"/>
          <w:sz w:val="22"/>
          <w:szCs w:val="22"/>
        </w:rPr>
        <w:t>due to</w:t>
      </w:r>
      <w:r w:rsidRPr="007D31F6">
        <w:rPr>
          <w:rFonts w:cstheme="minorHAnsi"/>
          <w:sz w:val="22"/>
          <w:szCs w:val="22"/>
        </w:rPr>
        <w:t xml:space="preserve"> the increased amount of close up and screen work they may be doing.</w:t>
      </w:r>
    </w:p>
    <w:p w14:paraId="3FE68539" w14:textId="77777777" w:rsidR="00FE25F7" w:rsidRDefault="00FE25F7" w:rsidP="00FE25F7">
      <w:pPr>
        <w:rPr>
          <w:rFonts w:cstheme="minorHAnsi"/>
          <w:sz w:val="22"/>
          <w:szCs w:val="22"/>
        </w:rPr>
      </w:pPr>
    </w:p>
    <w:p w14:paraId="0991A511" w14:textId="77777777" w:rsidR="00FE25F7" w:rsidRDefault="00FE25F7" w:rsidP="00FE25F7">
      <w:pPr>
        <w:rPr>
          <w:rFonts w:cstheme="minorHAnsi"/>
          <w:b/>
          <w:bCs/>
          <w:sz w:val="22"/>
          <w:szCs w:val="22"/>
        </w:rPr>
      </w:pPr>
      <w:r w:rsidRPr="005E20C2">
        <w:rPr>
          <w:rFonts w:cstheme="minorHAnsi"/>
          <w:b/>
          <w:bCs/>
          <w:sz w:val="22"/>
          <w:szCs w:val="22"/>
        </w:rPr>
        <w:t>What can I do to prevent or reduce my child’s myopia from progressing?</w:t>
      </w:r>
    </w:p>
    <w:p w14:paraId="337629FC" w14:textId="77777777" w:rsidR="00FE25F7" w:rsidRPr="005E20C2" w:rsidRDefault="00FE25F7" w:rsidP="00FE25F7">
      <w:pPr>
        <w:rPr>
          <w:rFonts w:cstheme="minorHAnsi"/>
          <w:b/>
          <w:bCs/>
          <w:sz w:val="22"/>
          <w:szCs w:val="22"/>
        </w:rPr>
      </w:pPr>
    </w:p>
    <w:p w14:paraId="573573D9" w14:textId="77777777" w:rsidR="00FE25F7" w:rsidRDefault="00FE25F7" w:rsidP="00FE25F7">
      <w:pPr>
        <w:rPr>
          <w:rFonts w:cstheme="minorHAnsi"/>
          <w:sz w:val="22"/>
          <w:szCs w:val="22"/>
        </w:rPr>
      </w:pPr>
      <w:r w:rsidRPr="007D31F6">
        <w:rPr>
          <w:rFonts w:cstheme="minorHAnsi"/>
          <w:sz w:val="22"/>
          <w:szCs w:val="22"/>
        </w:rPr>
        <w:t>Follow all the guidance from your eyecare professionals about</w:t>
      </w:r>
      <w:r>
        <w:rPr>
          <w:rFonts w:cstheme="minorHAnsi"/>
          <w:sz w:val="22"/>
          <w:szCs w:val="22"/>
        </w:rPr>
        <w:t>:</w:t>
      </w:r>
    </w:p>
    <w:p w14:paraId="38AA3ABA" w14:textId="77777777" w:rsidR="00FE25F7" w:rsidRPr="004570E6" w:rsidRDefault="00FE25F7" w:rsidP="00FE25F7">
      <w:pPr>
        <w:pStyle w:val="ListParagraph"/>
        <w:numPr>
          <w:ilvl w:val="0"/>
          <w:numId w:val="3"/>
        </w:numPr>
        <w:rPr>
          <w:rFonts w:cstheme="minorHAnsi"/>
          <w:sz w:val="22"/>
          <w:szCs w:val="22"/>
        </w:rPr>
      </w:pPr>
      <w:proofErr w:type="spellStart"/>
      <w:r w:rsidRPr="004570E6">
        <w:rPr>
          <w:rFonts w:cstheme="minorHAnsi"/>
          <w:sz w:val="22"/>
          <w:szCs w:val="22"/>
        </w:rPr>
        <w:t>minimising</w:t>
      </w:r>
      <w:proofErr w:type="spellEnd"/>
      <w:r w:rsidRPr="004570E6">
        <w:rPr>
          <w:rFonts w:cstheme="minorHAnsi"/>
          <w:sz w:val="22"/>
          <w:szCs w:val="22"/>
        </w:rPr>
        <w:t xml:space="preserve"> screen time </w:t>
      </w:r>
    </w:p>
    <w:p w14:paraId="759BC4D0" w14:textId="77777777" w:rsidR="00FE25F7" w:rsidRPr="004570E6" w:rsidRDefault="00FE25F7" w:rsidP="00FE25F7">
      <w:pPr>
        <w:pStyle w:val="ListParagraph"/>
        <w:numPr>
          <w:ilvl w:val="0"/>
          <w:numId w:val="3"/>
        </w:numPr>
        <w:rPr>
          <w:rFonts w:cstheme="minorHAnsi"/>
          <w:sz w:val="22"/>
          <w:szCs w:val="22"/>
        </w:rPr>
      </w:pPr>
      <w:r w:rsidRPr="004570E6">
        <w:rPr>
          <w:rFonts w:cstheme="minorHAnsi"/>
          <w:sz w:val="22"/>
          <w:szCs w:val="22"/>
        </w:rPr>
        <w:t xml:space="preserve">taking short breaks every 20 minutes </w:t>
      </w:r>
    </w:p>
    <w:p w14:paraId="73DA5832" w14:textId="77777777" w:rsidR="00FE25F7" w:rsidRPr="004570E6" w:rsidRDefault="00FE25F7" w:rsidP="00FE25F7">
      <w:pPr>
        <w:pStyle w:val="ListParagraph"/>
        <w:numPr>
          <w:ilvl w:val="0"/>
          <w:numId w:val="3"/>
        </w:numPr>
        <w:rPr>
          <w:rFonts w:cstheme="minorHAnsi"/>
          <w:sz w:val="22"/>
          <w:szCs w:val="22"/>
        </w:rPr>
      </w:pPr>
      <w:r>
        <w:rPr>
          <w:rFonts w:cstheme="minorHAnsi"/>
          <w:sz w:val="22"/>
          <w:szCs w:val="22"/>
        </w:rPr>
        <w:t xml:space="preserve">using </w:t>
      </w:r>
      <w:r w:rsidRPr="004570E6">
        <w:rPr>
          <w:rFonts w:cstheme="minorHAnsi"/>
          <w:sz w:val="22"/>
          <w:szCs w:val="22"/>
        </w:rPr>
        <w:t>good lighting when reading and doing close-up work</w:t>
      </w:r>
    </w:p>
    <w:p w14:paraId="1A766117" w14:textId="77777777" w:rsidR="00FE25F7" w:rsidRPr="004570E6" w:rsidRDefault="00FE25F7" w:rsidP="00FE25F7">
      <w:pPr>
        <w:pStyle w:val="ListParagraph"/>
        <w:numPr>
          <w:ilvl w:val="0"/>
          <w:numId w:val="3"/>
        </w:numPr>
        <w:rPr>
          <w:rFonts w:cstheme="minorHAnsi"/>
          <w:sz w:val="22"/>
          <w:szCs w:val="22"/>
        </w:rPr>
      </w:pPr>
      <w:r w:rsidRPr="004570E6">
        <w:rPr>
          <w:rFonts w:cstheme="minorHAnsi"/>
          <w:sz w:val="22"/>
          <w:szCs w:val="22"/>
        </w:rPr>
        <w:t>spending time outdoors</w:t>
      </w:r>
    </w:p>
    <w:p w14:paraId="4A776AA0" w14:textId="77777777" w:rsidR="00FE25F7" w:rsidRDefault="00FE25F7" w:rsidP="00FE25F7">
      <w:pPr>
        <w:rPr>
          <w:rFonts w:cstheme="minorHAnsi"/>
          <w:sz w:val="22"/>
          <w:szCs w:val="22"/>
        </w:rPr>
      </w:pPr>
      <w:r>
        <w:rPr>
          <w:rFonts w:cstheme="minorHAnsi"/>
          <w:sz w:val="22"/>
          <w:szCs w:val="22"/>
        </w:rPr>
        <w:t>R</w:t>
      </w:r>
      <w:r w:rsidRPr="007D31F6">
        <w:rPr>
          <w:rFonts w:cstheme="minorHAnsi"/>
          <w:sz w:val="22"/>
          <w:szCs w:val="22"/>
        </w:rPr>
        <w:t>egular check</w:t>
      </w:r>
      <w:r>
        <w:rPr>
          <w:rFonts w:cstheme="minorHAnsi"/>
          <w:sz w:val="22"/>
          <w:szCs w:val="22"/>
        </w:rPr>
        <w:t>-</w:t>
      </w:r>
      <w:r w:rsidRPr="007D31F6">
        <w:rPr>
          <w:rFonts w:cstheme="minorHAnsi"/>
          <w:sz w:val="22"/>
          <w:szCs w:val="22"/>
        </w:rPr>
        <w:t>ups are even more important than usual with the increase in screen time and close</w:t>
      </w:r>
      <w:r>
        <w:rPr>
          <w:rFonts w:cstheme="minorHAnsi"/>
          <w:sz w:val="22"/>
          <w:szCs w:val="22"/>
        </w:rPr>
        <w:t>-</w:t>
      </w:r>
      <w:r w:rsidRPr="007D31F6">
        <w:rPr>
          <w:rFonts w:cstheme="minorHAnsi"/>
          <w:sz w:val="22"/>
          <w:szCs w:val="22"/>
        </w:rPr>
        <w:t>up work</w:t>
      </w:r>
      <w:r>
        <w:rPr>
          <w:rFonts w:cstheme="minorHAnsi"/>
          <w:sz w:val="22"/>
          <w:szCs w:val="22"/>
        </w:rPr>
        <w:t>.</w:t>
      </w:r>
    </w:p>
    <w:p w14:paraId="62424999" w14:textId="77777777" w:rsidR="00FE25F7" w:rsidRPr="007D31F6" w:rsidRDefault="00FE25F7" w:rsidP="00FE25F7">
      <w:pPr>
        <w:rPr>
          <w:rFonts w:cstheme="minorHAnsi"/>
          <w:sz w:val="22"/>
          <w:szCs w:val="22"/>
        </w:rPr>
      </w:pPr>
    </w:p>
    <w:p w14:paraId="240E6BBE" w14:textId="77777777" w:rsidR="00FE25F7" w:rsidRDefault="00FE25F7" w:rsidP="00FE25F7">
      <w:pPr>
        <w:rPr>
          <w:rFonts w:cstheme="minorHAnsi"/>
          <w:b/>
          <w:bCs/>
          <w:sz w:val="22"/>
          <w:szCs w:val="22"/>
        </w:rPr>
      </w:pPr>
      <w:r w:rsidRPr="00BB69D1">
        <w:rPr>
          <w:rFonts w:cstheme="minorHAnsi"/>
          <w:b/>
          <w:bCs/>
          <w:sz w:val="22"/>
          <w:szCs w:val="22"/>
        </w:rPr>
        <w:t>How Can My Optometrist Help?</w:t>
      </w:r>
    </w:p>
    <w:p w14:paraId="584826D9" w14:textId="77777777" w:rsidR="00FE25F7" w:rsidRPr="00BB69D1" w:rsidRDefault="00FE25F7" w:rsidP="00FE25F7">
      <w:pPr>
        <w:rPr>
          <w:rFonts w:cstheme="minorHAnsi"/>
          <w:b/>
          <w:bCs/>
          <w:sz w:val="22"/>
          <w:szCs w:val="22"/>
        </w:rPr>
      </w:pPr>
    </w:p>
    <w:p w14:paraId="63072FF7" w14:textId="77777777" w:rsidR="00FE25F7" w:rsidRPr="007D31F6" w:rsidRDefault="00FE25F7" w:rsidP="00FE25F7">
      <w:pPr>
        <w:rPr>
          <w:rFonts w:cstheme="minorHAnsi"/>
          <w:sz w:val="22"/>
          <w:szCs w:val="22"/>
        </w:rPr>
      </w:pPr>
      <w:r w:rsidRPr="007D31F6">
        <w:rPr>
          <w:rFonts w:cstheme="minorHAnsi"/>
          <w:sz w:val="22"/>
          <w:szCs w:val="22"/>
        </w:rPr>
        <w:t>The good news is that t</w:t>
      </w:r>
      <w:r w:rsidRPr="00BB69D1">
        <w:rPr>
          <w:rFonts w:cstheme="minorHAnsi"/>
          <w:sz w:val="22"/>
          <w:szCs w:val="22"/>
        </w:rPr>
        <w:t>echnology is changing for the better! There are many eyecare solutions that your optometrist can prescribe that are better than simply just ordinary glasses to slow down the rate your child’s eyesight worsens. If there is short</w:t>
      </w:r>
      <w:r>
        <w:rPr>
          <w:rFonts w:cstheme="minorHAnsi"/>
          <w:sz w:val="22"/>
          <w:szCs w:val="22"/>
        </w:rPr>
        <w:t>-</w:t>
      </w:r>
      <w:r w:rsidRPr="00BB69D1">
        <w:rPr>
          <w:rFonts w:cstheme="minorHAnsi"/>
          <w:sz w:val="22"/>
          <w:szCs w:val="22"/>
        </w:rPr>
        <w:t xml:space="preserve">sightedness, and it is not corrected, doing nothing means their eyesight gets worse faster. It really is important to bring children in to get an eye test done regularly at least every 12 months for growing young eyeballs that may be susceptible to vision problems. </w:t>
      </w:r>
      <w:r>
        <w:rPr>
          <w:rFonts w:cstheme="minorHAnsi"/>
          <w:sz w:val="22"/>
          <w:szCs w:val="22"/>
        </w:rPr>
        <w:t>This is p</w:t>
      </w:r>
      <w:r w:rsidRPr="00BB69D1">
        <w:rPr>
          <w:rFonts w:cstheme="minorHAnsi"/>
          <w:sz w:val="22"/>
          <w:szCs w:val="22"/>
        </w:rPr>
        <w:t>articularly</w:t>
      </w:r>
      <w:r>
        <w:rPr>
          <w:rFonts w:cstheme="minorHAnsi"/>
          <w:sz w:val="22"/>
          <w:szCs w:val="22"/>
        </w:rPr>
        <w:t xml:space="preserve"> the case</w:t>
      </w:r>
      <w:r w:rsidRPr="00BB69D1">
        <w:rPr>
          <w:rFonts w:cstheme="minorHAnsi"/>
          <w:sz w:val="22"/>
          <w:szCs w:val="22"/>
        </w:rPr>
        <w:t xml:space="preserve"> if </w:t>
      </w:r>
      <w:r>
        <w:rPr>
          <w:rFonts w:cstheme="minorHAnsi"/>
          <w:sz w:val="22"/>
          <w:szCs w:val="22"/>
        </w:rPr>
        <w:t xml:space="preserve">one or both </w:t>
      </w:r>
      <w:r w:rsidRPr="00BB69D1">
        <w:rPr>
          <w:rFonts w:cstheme="minorHAnsi"/>
          <w:sz w:val="22"/>
          <w:szCs w:val="22"/>
        </w:rPr>
        <w:t>parents are short</w:t>
      </w:r>
      <w:r>
        <w:rPr>
          <w:rFonts w:cstheme="minorHAnsi"/>
          <w:sz w:val="22"/>
          <w:szCs w:val="22"/>
        </w:rPr>
        <w:t>-</w:t>
      </w:r>
      <w:r w:rsidRPr="00BB69D1">
        <w:rPr>
          <w:rFonts w:cstheme="minorHAnsi"/>
          <w:sz w:val="22"/>
          <w:szCs w:val="22"/>
        </w:rPr>
        <w:t>sighted</w:t>
      </w:r>
      <w:r>
        <w:rPr>
          <w:rFonts w:cstheme="minorHAnsi"/>
          <w:sz w:val="22"/>
          <w:szCs w:val="22"/>
        </w:rPr>
        <w:t xml:space="preserve"> as</w:t>
      </w:r>
      <w:r w:rsidRPr="00BB69D1">
        <w:rPr>
          <w:rFonts w:cstheme="minorHAnsi"/>
          <w:sz w:val="22"/>
          <w:szCs w:val="22"/>
        </w:rPr>
        <w:t xml:space="preserve"> there is a far greater risk for these children. We strongly encourage parents to bring their children in for an eye</w:t>
      </w:r>
      <w:r>
        <w:rPr>
          <w:rFonts w:cstheme="minorHAnsi"/>
          <w:sz w:val="22"/>
          <w:szCs w:val="22"/>
        </w:rPr>
        <w:t xml:space="preserve"> examination</w:t>
      </w:r>
      <w:r w:rsidRPr="00BB69D1">
        <w:rPr>
          <w:rFonts w:cstheme="minorHAnsi"/>
          <w:sz w:val="22"/>
          <w:szCs w:val="22"/>
        </w:rPr>
        <w:t xml:space="preserve"> to ensure their eyes are protected as much as possible.</w:t>
      </w:r>
    </w:p>
    <w:p w14:paraId="25C80E78" w14:textId="77777777" w:rsidR="00FE25F7" w:rsidRPr="007D31F6" w:rsidRDefault="00FE25F7" w:rsidP="00FE25F7">
      <w:pPr>
        <w:rPr>
          <w:rFonts w:cstheme="minorHAnsi"/>
          <w:b/>
          <w:sz w:val="22"/>
          <w:szCs w:val="22"/>
        </w:rPr>
      </w:pPr>
    </w:p>
    <w:p w14:paraId="1CEF8694" w14:textId="19A5291B" w:rsidR="005E6898" w:rsidRPr="005E6898" w:rsidRDefault="00FE25F7" w:rsidP="005E6898">
      <w:pPr>
        <w:rPr>
          <w:rStyle w:val="Hyperlink"/>
          <w:rFonts w:cstheme="minorHAnsi"/>
          <w:i/>
          <w:iCs/>
          <w:sz w:val="22"/>
          <w:szCs w:val="22"/>
          <w:u w:val="none"/>
        </w:rPr>
      </w:pPr>
      <w:r w:rsidRPr="00BB69D1">
        <w:rPr>
          <w:rFonts w:cstheme="minorHAnsi"/>
          <w:i/>
          <w:iCs/>
          <w:sz w:val="22"/>
          <w:szCs w:val="22"/>
        </w:rPr>
        <w:t>“Ten years into the future, I wonder if we will look back and think</w:t>
      </w:r>
      <w:r>
        <w:rPr>
          <w:rFonts w:cstheme="minorHAnsi"/>
          <w:i/>
          <w:iCs/>
          <w:sz w:val="22"/>
          <w:szCs w:val="22"/>
        </w:rPr>
        <w:t>:</w:t>
      </w:r>
      <w:r w:rsidRPr="00BB69D1">
        <w:rPr>
          <w:rFonts w:cstheme="minorHAnsi"/>
          <w:i/>
          <w:iCs/>
          <w:sz w:val="22"/>
          <w:szCs w:val="22"/>
        </w:rPr>
        <w:t xml:space="preserve"> we had the evidence about screen time damaging our children’s eyes, and we knew then that it exposed their eyes to higher risk for conditions that could cause irreversible blindness, such as retinal detachment, glaucoma, cataracts and myopic macular degeneration. Why didn’t we do more to protect their eyes? What was more important that we didn’t do something about protecting their eyes?” Margaret Lam, Optometrist</w:t>
      </w:r>
      <w:r w:rsidR="005E6898" w:rsidRPr="00A14AF0">
        <w:rPr>
          <w:rFonts w:cstheme="minorHAnsi"/>
          <w:color w:val="000000" w:themeColor="text1"/>
          <w:sz w:val="22"/>
          <w:szCs w:val="22"/>
          <w:lang w:eastAsia="en-GB"/>
        </w:rPr>
        <w:fldChar w:fldCharType="begin"/>
      </w:r>
      <w:r w:rsidR="005E6898" w:rsidRPr="00A14AF0">
        <w:rPr>
          <w:rFonts w:cstheme="minorHAnsi"/>
          <w:color w:val="000000" w:themeColor="text1"/>
          <w:sz w:val="22"/>
          <w:szCs w:val="22"/>
          <w:lang w:eastAsia="en-GB"/>
        </w:rPr>
        <w:instrText xml:space="preserve"> HYPERLINK "http://www.childmyopia.com/" </w:instrText>
      </w:r>
      <w:r w:rsidR="005E6898" w:rsidRPr="00A14AF0">
        <w:rPr>
          <w:rFonts w:cstheme="minorHAnsi"/>
          <w:color w:val="000000" w:themeColor="text1"/>
          <w:sz w:val="22"/>
          <w:szCs w:val="22"/>
          <w:lang w:eastAsia="en-GB"/>
        </w:rPr>
        <w:fldChar w:fldCharType="separate"/>
      </w:r>
    </w:p>
    <w:p w14:paraId="2C0A9995" w14:textId="77777777" w:rsidR="005E6898" w:rsidRPr="00A14AF0" w:rsidRDefault="005E6898" w:rsidP="005E6898">
      <w:pPr>
        <w:pStyle w:val="NormalWeb"/>
        <w:shd w:val="clear" w:color="auto" w:fill="FFFFFF"/>
        <w:rPr>
          <w:rFonts w:asciiTheme="minorHAnsi" w:hAnsiTheme="minorHAnsi" w:cstheme="minorHAnsi"/>
          <w:color w:val="000000" w:themeColor="text1"/>
          <w:sz w:val="22"/>
          <w:szCs w:val="22"/>
          <w:lang w:eastAsia="en-GB"/>
        </w:rPr>
      </w:pPr>
      <w:r w:rsidRPr="00A14AF0">
        <w:rPr>
          <w:rStyle w:val="Hyperlink"/>
          <w:rFonts w:asciiTheme="minorHAnsi" w:hAnsiTheme="minorHAnsi" w:cstheme="minorHAnsi"/>
          <w:sz w:val="22"/>
          <w:szCs w:val="22"/>
          <w:lang w:eastAsia="en-GB"/>
        </w:rPr>
        <w:t>www.childmyopia.com</w:t>
      </w:r>
      <w:r w:rsidRPr="00A14AF0">
        <w:rPr>
          <w:rFonts w:asciiTheme="minorHAnsi" w:hAnsiTheme="minorHAnsi" w:cstheme="minorHAnsi"/>
          <w:color w:val="000000" w:themeColor="text1"/>
          <w:sz w:val="22"/>
          <w:szCs w:val="22"/>
          <w:lang w:eastAsia="en-GB"/>
        </w:rPr>
        <w:fldChar w:fldCharType="end"/>
      </w:r>
    </w:p>
    <w:p w14:paraId="2FC11280" w14:textId="77777777" w:rsidR="005E6898" w:rsidRPr="00BB69D1" w:rsidRDefault="005E6898" w:rsidP="00FE25F7">
      <w:pPr>
        <w:rPr>
          <w:rFonts w:cstheme="minorHAnsi"/>
          <w:i/>
          <w:iCs/>
          <w:sz w:val="22"/>
          <w:szCs w:val="22"/>
        </w:rPr>
      </w:pPr>
    </w:p>
    <w:p w14:paraId="531943E1" w14:textId="77777777" w:rsidR="00FE25F7" w:rsidRPr="007D31F6" w:rsidRDefault="00FE25F7" w:rsidP="00FE25F7">
      <w:pPr>
        <w:rPr>
          <w:rFonts w:cstheme="minorHAnsi"/>
          <w:b/>
          <w:bCs/>
          <w:sz w:val="22"/>
          <w:szCs w:val="22"/>
        </w:rPr>
      </w:pPr>
    </w:p>
    <w:p w14:paraId="0B4DFF5C" w14:textId="383F9C4F" w:rsidR="00FE25F7" w:rsidRDefault="00FE25F7" w:rsidP="00FE25F7">
      <w:pPr>
        <w:rPr>
          <w:rFonts w:cstheme="minorHAnsi"/>
          <w:sz w:val="22"/>
          <w:szCs w:val="22"/>
        </w:rPr>
      </w:pPr>
    </w:p>
    <w:p w14:paraId="7B5C6514" w14:textId="229E9D10" w:rsidR="00F57210" w:rsidRDefault="00F57210" w:rsidP="00FE25F7">
      <w:pPr>
        <w:rPr>
          <w:rFonts w:cstheme="minorHAnsi"/>
          <w:sz w:val="22"/>
          <w:szCs w:val="22"/>
        </w:rPr>
      </w:pPr>
    </w:p>
    <w:p w14:paraId="39FC3EC3" w14:textId="1D00916A" w:rsidR="00F57210" w:rsidRDefault="00F57210" w:rsidP="00FE25F7">
      <w:pPr>
        <w:rPr>
          <w:rFonts w:cstheme="minorHAnsi"/>
          <w:sz w:val="22"/>
          <w:szCs w:val="22"/>
        </w:rPr>
      </w:pPr>
    </w:p>
    <w:p w14:paraId="39D7496E" w14:textId="1328C41A" w:rsidR="00F57210" w:rsidRDefault="00F57210" w:rsidP="00FE25F7">
      <w:pPr>
        <w:rPr>
          <w:rFonts w:cstheme="minorHAnsi"/>
          <w:sz w:val="22"/>
          <w:szCs w:val="22"/>
        </w:rPr>
      </w:pPr>
    </w:p>
    <w:p w14:paraId="1DF7C355" w14:textId="77777777" w:rsidR="00F57210" w:rsidRPr="007D31F6" w:rsidRDefault="00F57210" w:rsidP="00FE25F7">
      <w:pPr>
        <w:rPr>
          <w:rFonts w:cstheme="minorHAnsi"/>
          <w:sz w:val="22"/>
          <w:szCs w:val="22"/>
        </w:rPr>
      </w:pPr>
    </w:p>
    <w:p w14:paraId="4F027BB3" w14:textId="77777777" w:rsidR="00FE25F7" w:rsidRPr="00BB5BD3" w:rsidRDefault="00FE25F7" w:rsidP="00FE25F7">
      <w:pPr>
        <w:rPr>
          <w:rFonts w:cstheme="minorHAnsi"/>
          <w:b/>
          <w:bCs/>
          <w:sz w:val="22"/>
          <w:szCs w:val="22"/>
        </w:rPr>
      </w:pPr>
    </w:p>
    <w:p w14:paraId="00F20D87" w14:textId="38769504" w:rsidR="00FE25F7" w:rsidRPr="00F57210" w:rsidRDefault="00F57210" w:rsidP="00FE25F7">
      <w:pPr>
        <w:rPr>
          <w:rFonts w:cstheme="minorHAnsi"/>
          <w:b/>
          <w:bCs/>
          <w:color w:val="000000"/>
          <w:sz w:val="22"/>
          <w:szCs w:val="22"/>
        </w:rPr>
      </w:pPr>
      <w:r w:rsidRPr="00F57210">
        <w:rPr>
          <w:rFonts w:eastAsia="Times New Roman" w:cstheme="minorHAnsi"/>
          <w:b/>
          <w:bCs/>
          <w:color w:val="000000"/>
          <w:sz w:val="22"/>
          <w:szCs w:val="22"/>
        </w:rPr>
        <w:t xml:space="preserve">About the </w:t>
      </w:r>
      <w:r w:rsidRPr="00F57210">
        <w:rPr>
          <w:rFonts w:eastAsia="Times New Roman" w:cstheme="minorHAnsi"/>
          <w:b/>
          <w:bCs/>
          <w:sz w:val="22"/>
          <w:szCs w:val="22"/>
          <w:lang w:val="en-AU"/>
        </w:rPr>
        <w:t>Australia and New Zealand Child Myopia Working Group</w:t>
      </w:r>
    </w:p>
    <w:p w14:paraId="60FDB00F" w14:textId="77777777" w:rsidR="00FE25F7" w:rsidRPr="007D31F6" w:rsidRDefault="00FE25F7" w:rsidP="00FE25F7">
      <w:pPr>
        <w:rPr>
          <w:rFonts w:eastAsia="Times New Roman" w:cstheme="minorHAnsi"/>
          <w:bCs/>
          <w:sz w:val="22"/>
          <w:szCs w:val="22"/>
          <w:lang w:val="en-AU"/>
        </w:rPr>
      </w:pPr>
      <w:r w:rsidRPr="007D31F6">
        <w:rPr>
          <w:rFonts w:eastAsia="Times New Roman" w:cstheme="minorHAnsi"/>
          <w:bCs/>
          <w:sz w:val="22"/>
          <w:szCs w:val="22"/>
          <w:lang w:val="en-AU"/>
        </w:rPr>
        <w:t xml:space="preserve">The Australia and New Zealand Child Myopia Working Group is a collaboration of leading optometrists and </w:t>
      </w:r>
      <w:r w:rsidRPr="007D31F6">
        <w:rPr>
          <w:rFonts w:eastAsia="Times New Roman" w:cstheme="minorHAnsi"/>
          <w:bCs/>
          <w:color w:val="333333"/>
          <w:sz w:val="22"/>
          <w:szCs w:val="22"/>
          <w:lang w:val="en-AU"/>
        </w:rPr>
        <w:t>ophthalmologists</w:t>
      </w:r>
      <w:r>
        <w:rPr>
          <w:rFonts w:eastAsia="Times New Roman" w:cstheme="minorHAnsi"/>
          <w:bCs/>
          <w:sz w:val="22"/>
          <w:szCs w:val="22"/>
          <w:lang w:val="en-AU"/>
        </w:rPr>
        <w:t xml:space="preserve">. </w:t>
      </w:r>
      <w:r w:rsidRPr="007D31F6">
        <w:rPr>
          <w:rFonts w:eastAsia="Times New Roman" w:cstheme="minorHAnsi"/>
          <w:bCs/>
          <w:sz w:val="22"/>
          <w:szCs w:val="22"/>
          <w:lang w:val="en-AU"/>
        </w:rPr>
        <w:t xml:space="preserve">The Working Group’s aim is to set a recommended standard of care for child myopia management, in order to slow progression of myopia in children.  </w:t>
      </w:r>
    </w:p>
    <w:p w14:paraId="2C8DBC2B" w14:textId="77777777" w:rsidR="00F57210" w:rsidRDefault="00F57210" w:rsidP="00FE25F7">
      <w:pPr>
        <w:rPr>
          <w:rFonts w:eastAsia="Times New Roman" w:cstheme="minorHAnsi"/>
          <w:bCs/>
          <w:sz w:val="22"/>
          <w:szCs w:val="22"/>
          <w:lang w:val="en-AU"/>
        </w:rPr>
      </w:pPr>
    </w:p>
    <w:p w14:paraId="7240784C" w14:textId="54E1A71B" w:rsidR="00FE25F7" w:rsidRPr="007D31F6" w:rsidRDefault="00F57210" w:rsidP="00FE25F7">
      <w:pPr>
        <w:rPr>
          <w:rFonts w:cstheme="minorHAnsi"/>
          <w:color w:val="000000"/>
          <w:sz w:val="22"/>
          <w:szCs w:val="22"/>
        </w:rPr>
      </w:pPr>
      <w:r>
        <w:rPr>
          <w:rFonts w:eastAsia="Times New Roman" w:cstheme="minorHAnsi"/>
          <w:bCs/>
          <w:sz w:val="22"/>
          <w:szCs w:val="22"/>
          <w:lang w:val="en-AU"/>
        </w:rPr>
        <w:t>To</w:t>
      </w:r>
      <w:r w:rsidR="00FE25F7" w:rsidRPr="007D31F6">
        <w:rPr>
          <w:rFonts w:eastAsia="Times New Roman" w:cstheme="minorHAnsi"/>
          <w:color w:val="000000"/>
          <w:sz w:val="22"/>
          <w:szCs w:val="22"/>
        </w:rPr>
        <w:t xml:space="preserve"> </w:t>
      </w:r>
      <w:r w:rsidR="00FE25F7" w:rsidRPr="00F57210">
        <w:rPr>
          <w:rFonts w:eastAsia="Times New Roman" w:cstheme="minorHAnsi"/>
          <w:color w:val="000000" w:themeColor="text1"/>
          <w:sz w:val="22"/>
          <w:szCs w:val="22"/>
        </w:rPr>
        <w:t>download a free copy</w:t>
      </w:r>
      <w:r w:rsidRPr="00F57210">
        <w:rPr>
          <w:rFonts w:eastAsia="Times New Roman" w:cstheme="minorHAnsi"/>
          <w:color w:val="000000" w:themeColor="text1"/>
          <w:sz w:val="22"/>
          <w:szCs w:val="22"/>
        </w:rPr>
        <w:t xml:space="preserve"> of</w:t>
      </w:r>
      <w:r w:rsidR="00FE25F7" w:rsidRPr="00F57210">
        <w:rPr>
          <w:rFonts w:eastAsia="Times New Roman" w:cstheme="minorHAnsi"/>
          <w:color w:val="000000" w:themeColor="text1"/>
          <w:sz w:val="22"/>
          <w:szCs w:val="22"/>
        </w:rPr>
        <w:t xml:space="preserve"> </w:t>
      </w:r>
      <w:r w:rsidR="00FE25F7" w:rsidRPr="00F57210">
        <w:rPr>
          <w:rFonts w:cstheme="minorHAnsi"/>
          <w:i/>
          <w:iCs/>
          <w:color w:val="000000" w:themeColor="text1"/>
          <w:sz w:val="22"/>
          <w:szCs w:val="22"/>
        </w:rPr>
        <w:t>The Australia and New Zealand Child Myopia Report - A Focus on Future Management</w:t>
      </w:r>
      <w:r w:rsidR="00FE25F7" w:rsidRPr="00F57210">
        <w:rPr>
          <w:rFonts w:cstheme="minorHAnsi"/>
          <w:color w:val="000000" w:themeColor="text1"/>
          <w:sz w:val="22"/>
          <w:szCs w:val="22"/>
        </w:rPr>
        <w:t xml:space="preserve">, launched in 2019 by the Australian and New Zealand Child Myopia Working Group </w:t>
      </w:r>
      <w:r w:rsidRPr="00F57210">
        <w:rPr>
          <w:rFonts w:eastAsia="Times New Roman" w:cstheme="minorHAnsi"/>
          <w:color w:val="000000" w:themeColor="text1"/>
          <w:sz w:val="22"/>
          <w:szCs w:val="22"/>
        </w:rPr>
        <w:t xml:space="preserve">click </w:t>
      </w:r>
      <w:hyperlink r:id="rId7" w:history="1">
        <w:r w:rsidRPr="00F57210">
          <w:rPr>
            <w:rStyle w:val="Hyperlink"/>
            <w:rFonts w:eastAsia="Times New Roman" w:cstheme="minorHAnsi"/>
            <w:color w:val="000000" w:themeColor="text1"/>
            <w:sz w:val="22"/>
            <w:szCs w:val="22"/>
          </w:rPr>
          <w:t>here.</w:t>
        </w:r>
      </w:hyperlink>
      <w:r w:rsidRPr="00F57210">
        <w:rPr>
          <w:rFonts w:eastAsia="Times New Roman" w:cstheme="minorHAnsi"/>
          <w:color w:val="000000" w:themeColor="text1"/>
          <w:sz w:val="22"/>
          <w:szCs w:val="22"/>
        </w:rPr>
        <w:t xml:space="preserve"> </w:t>
      </w:r>
    </w:p>
    <w:p w14:paraId="2E53EC87" w14:textId="77777777" w:rsidR="00FE25F7" w:rsidRPr="007D31F6" w:rsidRDefault="00FE25F7" w:rsidP="00FE25F7">
      <w:pPr>
        <w:pStyle w:val="BasicParagraph"/>
        <w:spacing w:line="240" w:lineRule="auto"/>
        <w:rPr>
          <w:rFonts w:asciiTheme="minorHAnsi" w:hAnsiTheme="minorHAnsi" w:cstheme="minorHAnsi"/>
          <w:b/>
          <w:sz w:val="22"/>
          <w:szCs w:val="22"/>
        </w:rPr>
      </w:pPr>
    </w:p>
    <w:p w14:paraId="64A5C6B1" w14:textId="77777777" w:rsidR="00FE25F7" w:rsidRPr="007D31F6" w:rsidRDefault="00FE25F7" w:rsidP="00FE25F7">
      <w:pPr>
        <w:pStyle w:val="BasicParagraph"/>
        <w:spacing w:line="240" w:lineRule="auto"/>
        <w:rPr>
          <w:rFonts w:asciiTheme="minorHAnsi" w:hAnsiTheme="minorHAnsi" w:cstheme="minorHAnsi"/>
          <w:b/>
          <w:sz w:val="22"/>
          <w:szCs w:val="22"/>
        </w:rPr>
      </w:pPr>
      <w:r w:rsidRPr="007D31F6">
        <w:rPr>
          <w:rFonts w:asciiTheme="minorHAnsi" w:hAnsiTheme="minorHAnsi" w:cstheme="minorHAnsi"/>
          <w:b/>
          <w:sz w:val="22"/>
          <w:szCs w:val="22"/>
        </w:rPr>
        <w:t>Members are (in alphabetical order):</w:t>
      </w:r>
    </w:p>
    <w:p w14:paraId="46C4515D" w14:textId="77777777" w:rsidR="00FE25F7" w:rsidRPr="007D31F6" w:rsidRDefault="00FE25F7" w:rsidP="00FE25F7">
      <w:pPr>
        <w:pStyle w:val="ListParagraph"/>
        <w:numPr>
          <w:ilvl w:val="0"/>
          <w:numId w:val="2"/>
        </w:numPr>
        <w:spacing w:after="0"/>
        <w:ind w:left="1077" w:hanging="357"/>
        <w:rPr>
          <w:rFonts w:eastAsia="Times New Roman" w:cstheme="minorHAnsi"/>
          <w:sz w:val="22"/>
          <w:szCs w:val="22"/>
          <w:lang w:val="en-AU"/>
        </w:rPr>
      </w:pPr>
      <w:r w:rsidRPr="007D31F6">
        <w:rPr>
          <w:rFonts w:eastAsia="Times New Roman" w:cstheme="minorHAnsi"/>
          <w:color w:val="000000"/>
          <w:sz w:val="22"/>
          <w:szCs w:val="22"/>
        </w:rPr>
        <w:t xml:space="preserve">Dr </w:t>
      </w:r>
      <w:proofErr w:type="spellStart"/>
      <w:r w:rsidRPr="007D31F6">
        <w:rPr>
          <w:rFonts w:eastAsia="Times New Roman" w:cstheme="minorHAnsi"/>
          <w:color w:val="000000"/>
          <w:sz w:val="22"/>
          <w:szCs w:val="22"/>
        </w:rPr>
        <w:t>Rasha</w:t>
      </w:r>
      <w:proofErr w:type="spellEnd"/>
      <w:r w:rsidRPr="007D31F6">
        <w:rPr>
          <w:rFonts w:eastAsia="Times New Roman" w:cstheme="minorHAnsi"/>
          <w:color w:val="000000"/>
          <w:sz w:val="22"/>
          <w:szCs w:val="22"/>
        </w:rPr>
        <w:t xml:space="preserve"> </w:t>
      </w:r>
      <w:proofErr w:type="spellStart"/>
      <w:r w:rsidRPr="007D31F6">
        <w:rPr>
          <w:rFonts w:eastAsia="Times New Roman" w:cstheme="minorHAnsi"/>
          <w:color w:val="000000"/>
          <w:sz w:val="22"/>
          <w:szCs w:val="22"/>
        </w:rPr>
        <w:t>Altaie</w:t>
      </w:r>
      <w:proofErr w:type="spellEnd"/>
      <w:r w:rsidRPr="007D31F6">
        <w:rPr>
          <w:rFonts w:eastAsia="Times New Roman" w:cstheme="minorHAnsi"/>
          <w:color w:val="000000"/>
          <w:sz w:val="22"/>
          <w:szCs w:val="22"/>
        </w:rPr>
        <w:t xml:space="preserve">, </w:t>
      </w:r>
      <w:r w:rsidRPr="007D31F6">
        <w:rPr>
          <w:rFonts w:eastAsia="Times New Roman" w:cstheme="minorHAnsi"/>
          <w:bCs/>
          <w:color w:val="000000"/>
          <w:sz w:val="22"/>
          <w:szCs w:val="22"/>
        </w:rPr>
        <w:t>Ophthalmologist, Auckland</w:t>
      </w:r>
    </w:p>
    <w:p w14:paraId="74722730" w14:textId="77777777" w:rsidR="00FE25F7" w:rsidRPr="007D31F6" w:rsidRDefault="00FE25F7" w:rsidP="00FE25F7">
      <w:pPr>
        <w:pStyle w:val="ListParagraph"/>
        <w:numPr>
          <w:ilvl w:val="0"/>
          <w:numId w:val="2"/>
        </w:numPr>
        <w:spacing w:after="0"/>
        <w:ind w:left="1077" w:hanging="357"/>
        <w:rPr>
          <w:rFonts w:eastAsia="Times New Roman" w:cstheme="minorHAnsi"/>
          <w:sz w:val="22"/>
          <w:szCs w:val="22"/>
          <w:lang w:val="en-AU"/>
        </w:rPr>
      </w:pPr>
      <w:r w:rsidRPr="007D31F6">
        <w:rPr>
          <w:rFonts w:eastAsia="Times New Roman" w:cstheme="minorHAnsi"/>
          <w:color w:val="000000"/>
          <w:sz w:val="22"/>
          <w:szCs w:val="22"/>
        </w:rPr>
        <w:t xml:space="preserve">Luke Arundel, </w:t>
      </w:r>
      <w:r w:rsidRPr="007D31F6">
        <w:rPr>
          <w:rFonts w:eastAsia="Times New Roman" w:cstheme="minorHAnsi"/>
          <w:bCs/>
          <w:iCs/>
          <w:color w:val="000000"/>
          <w:sz w:val="22"/>
          <w:szCs w:val="22"/>
        </w:rPr>
        <w:t>Chief Clinical Officer, Optometry Australia, Melbourne </w:t>
      </w:r>
    </w:p>
    <w:p w14:paraId="5A564470" w14:textId="77777777" w:rsidR="00FE25F7" w:rsidRPr="007D31F6" w:rsidRDefault="00FE25F7" w:rsidP="00FE25F7">
      <w:pPr>
        <w:pStyle w:val="ListParagraph"/>
        <w:numPr>
          <w:ilvl w:val="0"/>
          <w:numId w:val="2"/>
        </w:numPr>
        <w:spacing w:after="0"/>
        <w:ind w:left="1077" w:hanging="357"/>
        <w:rPr>
          <w:rFonts w:eastAsia="Times New Roman" w:cstheme="minorHAnsi"/>
          <w:sz w:val="22"/>
          <w:szCs w:val="22"/>
          <w:lang w:val="en-AU"/>
        </w:rPr>
      </w:pPr>
      <w:proofErr w:type="spellStart"/>
      <w:r w:rsidRPr="007D31F6">
        <w:rPr>
          <w:rFonts w:eastAsia="Times New Roman" w:cstheme="minorHAnsi"/>
          <w:color w:val="000000"/>
          <w:sz w:val="22"/>
          <w:szCs w:val="22"/>
          <w:lang w:val="en-AU"/>
        </w:rPr>
        <w:t>Jagrut</w:t>
      </w:r>
      <w:proofErr w:type="spellEnd"/>
      <w:r w:rsidRPr="007D31F6">
        <w:rPr>
          <w:rFonts w:eastAsia="Times New Roman" w:cstheme="minorHAnsi"/>
          <w:color w:val="000000"/>
          <w:sz w:val="22"/>
          <w:szCs w:val="22"/>
          <w:lang w:val="en-AU"/>
        </w:rPr>
        <w:t xml:space="preserve"> </w:t>
      </w:r>
      <w:proofErr w:type="spellStart"/>
      <w:r w:rsidRPr="007D31F6">
        <w:rPr>
          <w:rFonts w:eastAsia="Times New Roman" w:cstheme="minorHAnsi"/>
          <w:color w:val="000000"/>
          <w:sz w:val="22"/>
          <w:szCs w:val="22"/>
          <w:lang w:val="en-AU"/>
        </w:rPr>
        <w:t>Lallu</w:t>
      </w:r>
      <w:proofErr w:type="spellEnd"/>
      <w:r w:rsidRPr="007D31F6">
        <w:rPr>
          <w:rFonts w:eastAsia="Times New Roman" w:cstheme="minorHAnsi"/>
          <w:color w:val="000000"/>
          <w:sz w:val="22"/>
          <w:szCs w:val="22"/>
          <w:lang w:val="en-AU"/>
        </w:rPr>
        <w:t xml:space="preserve">, </w:t>
      </w:r>
      <w:r w:rsidRPr="007D31F6">
        <w:rPr>
          <w:rFonts w:eastAsia="Times New Roman" w:cstheme="minorHAnsi"/>
          <w:bCs/>
          <w:color w:val="000000"/>
          <w:sz w:val="22"/>
          <w:szCs w:val="22"/>
          <w:lang w:val="en-AU"/>
        </w:rPr>
        <w:t>Optometrist and Immediate Past President of the Cornea and Contact Lens Society of New Zealand (CCLSNZ), Hamilton</w:t>
      </w:r>
    </w:p>
    <w:p w14:paraId="3A8C5B06" w14:textId="77777777" w:rsidR="00FE25F7" w:rsidRPr="007D31F6" w:rsidRDefault="00FE25F7" w:rsidP="00FE25F7">
      <w:pPr>
        <w:pStyle w:val="ListParagraph"/>
        <w:numPr>
          <w:ilvl w:val="0"/>
          <w:numId w:val="2"/>
        </w:numPr>
        <w:spacing w:after="0"/>
        <w:ind w:left="1077" w:hanging="357"/>
        <w:rPr>
          <w:rFonts w:eastAsia="Times New Roman" w:cstheme="minorHAnsi"/>
          <w:sz w:val="22"/>
          <w:szCs w:val="22"/>
          <w:lang w:val="en-AU"/>
        </w:rPr>
      </w:pPr>
      <w:r w:rsidRPr="007D31F6">
        <w:rPr>
          <w:rFonts w:eastAsia="Times New Roman" w:cstheme="minorHAnsi"/>
          <w:bCs/>
          <w:iCs/>
          <w:color w:val="000000"/>
          <w:sz w:val="22"/>
          <w:szCs w:val="22"/>
          <w:lang w:val="en-AU"/>
        </w:rPr>
        <w:t>Margaret Lam, Optometrist and National President of the Cornea and Contact Lens Society of Australia (CCLSA), Sydney</w:t>
      </w:r>
    </w:p>
    <w:p w14:paraId="358CC2F5" w14:textId="77777777" w:rsidR="00FE25F7" w:rsidRPr="007D31F6" w:rsidRDefault="00FE25F7" w:rsidP="00FE25F7">
      <w:pPr>
        <w:pStyle w:val="ListParagraph"/>
        <w:numPr>
          <w:ilvl w:val="0"/>
          <w:numId w:val="2"/>
        </w:numPr>
        <w:spacing w:after="0"/>
        <w:ind w:left="1077" w:hanging="357"/>
        <w:rPr>
          <w:rFonts w:eastAsia="Times New Roman" w:cstheme="minorHAnsi"/>
          <w:sz w:val="22"/>
          <w:szCs w:val="22"/>
          <w:lang w:val="en-AU"/>
        </w:rPr>
      </w:pPr>
      <w:r w:rsidRPr="007D31F6">
        <w:rPr>
          <w:rFonts w:eastAsia="Times New Roman" w:cstheme="minorHAnsi"/>
          <w:color w:val="000000"/>
          <w:sz w:val="22"/>
          <w:szCs w:val="22"/>
          <w:lang w:val="en-AU"/>
        </w:rPr>
        <w:t>Dr Loren Rose,</w:t>
      </w:r>
      <w:r w:rsidRPr="007D31F6">
        <w:rPr>
          <w:rFonts w:eastAsia="Times New Roman" w:cstheme="minorHAnsi"/>
          <w:bCs/>
          <w:color w:val="333333"/>
          <w:sz w:val="22"/>
          <w:szCs w:val="22"/>
          <w:lang w:val="en-AU"/>
        </w:rPr>
        <w:t xml:space="preserve"> Paediatric Ophthalmologist, Sydney</w:t>
      </w:r>
    </w:p>
    <w:p w14:paraId="741FF94F" w14:textId="77777777" w:rsidR="00FE25F7" w:rsidRPr="007D31F6" w:rsidRDefault="00FE25F7" w:rsidP="00FE25F7">
      <w:pPr>
        <w:pStyle w:val="ListParagraph"/>
        <w:numPr>
          <w:ilvl w:val="0"/>
          <w:numId w:val="2"/>
        </w:numPr>
        <w:spacing w:after="0"/>
        <w:ind w:left="1077" w:hanging="357"/>
        <w:rPr>
          <w:rFonts w:eastAsia="Times New Roman" w:cstheme="minorHAnsi"/>
          <w:sz w:val="22"/>
          <w:szCs w:val="22"/>
          <w:lang w:val="en-AU"/>
        </w:rPr>
      </w:pPr>
      <w:r w:rsidRPr="007D31F6">
        <w:rPr>
          <w:rFonts w:eastAsia="Times New Roman" w:cstheme="minorHAnsi"/>
          <w:color w:val="000000"/>
          <w:sz w:val="22"/>
          <w:szCs w:val="22"/>
        </w:rPr>
        <w:t xml:space="preserve">Andrew Sangster, </w:t>
      </w:r>
      <w:r w:rsidRPr="007D31F6">
        <w:rPr>
          <w:rFonts w:eastAsia="Times New Roman" w:cstheme="minorHAnsi"/>
          <w:bCs/>
          <w:color w:val="000000"/>
          <w:sz w:val="22"/>
          <w:szCs w:val="22"/>
        </w:rPr>
        <w:t>Optometrist and Board Member of New Zealand Association of Optometrists, Wellington</w:t>
      </w:r>
    </w:p>
    <w:p w14:paraId="09AC3068" w14:textId="77777777" w:rsidR="00FE25F7" w:rsidRPr="007D31F6" w:rsidRDefault="00FE25F7" w:rsidP="00FE25F7">
      <w:pPr>
        <w:pStyle w:val="ListParagraph"/>
        <w:numPr>
          <w:ilvl w:val="0"/>
          <w:numId w:val="2"/>
        </w:numPr>
        <w:spacing w:after="0"/>
        <w:ind w:left="1077" w:hanging="357"/>
        <w:rPr>
          <w:rFonts w:eastAsia="Times New Roman" w:cstheme="minorHAnsi"/>
          <w:color w:val="000000"/>
          <w:sz w:val="22"/>
          <w:szCs w:val="22"/>
          <w:lang w:val="en-AU"/>
        </w:rPr>
      </w:pPr>
      <w:r w:rsidRPr="007D31F6">
        <w:rPr>
          <w:rFonts w:eastAsia="Times New Roman" w:cstheme="minorHAnsi"/>
          <w:color w:val="000000"/>
          <w:sz w:val="22"/>
          <w:szCs w:val="22"/>
          <w:lang w:val="en-AU"/>
        </w:rPr>
        <w:t>Chair – Scientia Professor Fiona Stapleton, School of Optometry and Vision Science UNSW, Sydney</w:t>
      </w:r>
    </w:p>
    <w:p w14:paraId="2DC9BE0E" w14:textId="77777777" w:rsidR="00FE25F7" w:rsidRPr="007D31F6" w:rsidRDefault="00FE25F7" w:rsidP="00FE25F7">
      <w:pPr>
        <w:rPr>
          <w:rFonts w:eastAsia="Times New Roman" w:cstheme="minorHAnsi"/>
          <w:color w:val="000000"/>
          <w:sz w:val="22"/>
          <w:szCs w:val="22"/>
          <w:lang w:val="en-AU"/>
        </w:rPr>
      </w:pPr>
    </w:p>
    <w:p w14:paraId="2F8CE25F" w14:textId="77777777" w:rsidR="00FE25F7" w:rsidRPr="007D31F6" w:rsidRDefault="00FE25F7" w:rsidP="00FE25F7">
      <w:pPr>
        <w:rPr>
          <w:rFonts w:eastAsia="Times New Roman" w:cstheme="minorHAnsi"/>
          <w:color w:val="000000"/>
          <w:sz w:val="22"/>
          <w:szCs w:val="22"/>
          <w:lang w:val="en-AU"/>
        </w:rPr>
      </w:pPr>
    </w:p>
    <w:p w14:paraId="61A67048" w14:textId="77777777" w:rsidR="00FE25F7" w:rsidRPr="006A5B21" w:rsidRDefault="00FE25F7" w:rsidP="00FE25F7">
      <w:pPr>
        <w:rPr>
          <w:rFonts w:cstheme="minorHAnsi"/>
          <w:sz w:val="22"/>
          <w:szCs w:val="22"/>
        </w:rPr>
      </w:pPr>
    </w:p>
    <w:p w14:paraId="2A82E9F0" w14:textId="77777777" w:rsidR="0018031A" w:rsidRDefault="0018031A"/>
    <w:sectPr w:rsidR="0018031A" w:rsidSect="0040668A">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3B657" w14:textId="77777777" w:rsidR="00E42E17" w:rsidRDefault="00E42E17" w:rsidP="00FE25F7">
      <w:r>
        <w:separator/>
      </w:r>
    </w:p>
  </w:endnote>
  <w:endnote w:type="continuationSeparator" w:id="0">
    <w:p w14:paraId="071E813F" w14:textId="77777777" w:rsidR="00E42E17" w:rsidRDefault="00E42E17" w:rsidP="00FE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inionPro-Regular">
    <w:altName w:val="Cambria"/>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2100E" w14:textId="77777777" w:rsidR="00E42E17" w:rsidRDefault="00E42E17" w:rsidP="00FE25F7">
      <w:r>
        <w:separator/>
      </w:r>
    </w:p>
  </w:footnote>
  <w:footnote w:type="continuationSeparator" w:id="0">
    <w:p w14:paraId="396B8E89" w14:textId="77777777" w:rsidR="00E42E17" w:rsidRDefault="00E42E17" w:rsidP="00FE25F7">
      <w:r>
        <w:continuationSeparator/>
      </w:r>
    </w:p>
  </w:footnote>
  <w:footnote w:id="1">
    <w:p w14:paraId="492E5438" w14:textId="77777777" w:rsidR="00FE25F7" w:rsidRDefault="00FE25F7" w:rsidP="00FE25F7">
      <w:pPr>
        <w:pStyle w:val="FootnoteText"/>
        <w:rPr>
          <w:i/>
          <w:iCs/>
          <w:sz w:val="18"/>
          <w:szCs w:val="18"/>
          <w:lang w:val="en-AU"/>
        </w:rPr>
      </w:pPr>
      <w:r w:rsidRPr="69DA9736">
        <w:rPr>
          <w:rStyle w:val="FootnoteReference"/>
          <w:i/>
          <w:iCs/>
          <w:sz w:val="18"/>
          <w:szCs w:val="18"/>
        </w:rPr>
        <w:footnoteRef/>
      </w:r>
      <w:r w:rsidRPr="69DA9736">
        <w:rPr>
          <w:i/>
          <w:iCs/>
          <w:sz w:val="18"/>
          <w:szCs w:val="18"/>
        </w:rPr>
        <w:t xml:space="preserve"> </w:t>
      </w:r>
      <w:proofErr w:type="spellStart"/>
      <w:r w:rsidRPr="69DA9736">
        <w:rPr>
          <w:i/>
          <w:iCs/>
          <w:sz w:val="18"/>
          <w:szCs w:val="18"/>
        </w:rPr>
        <w:t>CooperVision</w:t>
      </w:r>
      <w:proofErr w:type="spellEnd"/>
      <w:r w:rsidRPr="69DA9736">
        <w:rPr>
          <w:i/>
          <w:iCs/>
          <w:sz w:val="18"/>
          <w:szCs w:val="18"/>
        </w:rPr>
        <w:t xml:space="preserve"> Australia and New Zealand, </w:t>
      </w:r>
      <w:proofErr w:type="spellStart"/>
      <w:r w:rsidRPr="69DA9736">
        <w:rPr>
          <w:i/>
          <w:iCs/>
          <w:sz w:val="18"/>
          <w:szCs w:val="18"/>
        </w:rPr>
        <w:t>op.cit</w:t>
      </w:r>
      <w:proofErr w:type="spellEnd"/>
      <w:r w:rsidRPr="69DA9736">
        <w:rPr>
          <w:i/>
          <w:iCs/>
          <w:sz w:val="18"/>
          <w:szCs w:val="18"/>
        </w:rPr>
        <w:t>.</w:t>
      </w:r>
    </w:p>
  </w:footnote>
  <w:footnote w:id="2">
    <w:p w14:paraId="1161CEEC" w14:textId="77777777" w:rsidR="00FE25F7" w:rsidRPr="00BB69D1" w:rsidRDefault="00FE25F7" w:rsidP="00FE25F7">
      <w:pPr>
        <w:pStyle w:val="FootnoteText"/>
        <w:rPr>
          <w:rFonts w:cstheme="minorHAnsi"/>
          <w:i/>
          <w:iCs/>
          <w:sz w:val="18"/>
          <w:szCs w:val="18"/>
          <w:lang w:val="en-AU"/>
        </w:rPr>
      </w:pPr>
      <w:r w:rsidRPr="00BB69D1">
        <w:rPr>
          <w:rStyle w:val="FootnoteReference"/>
          <w:rFonts w:cstheme="minorHAnsi"/>
          <w:i/>
          <w:iCs/>
          <w:sz w:val="18"/>
          <w:szCs w:val="18"/>
        </w:rPr>
        <w:footnoteRef/>
      </w:r>
      <w:r w:rsidRPr="00BB69D1">
        <w:rPr>
          <w:rFonts w:cstheme="minorHAnsi"/>
          <w:i/>
          <w:iCs/>
          <w:sz w:val="18"/>
          <w:szCs w:val="18"/>
        </w:rPr>
        <w:t xml:space="preserve"> </w:t>
      </w:r>
      <w:r w:rsidRPr="00BB69D1">
        <w:rPr>
          <w:rFonts w:cstheme="minorHAnsi"/>
          <w:i/>
          <w:iCs/>
          <w:sz w:val="18"/>
          <w:szCs w:val="18"/>
          <w:lang w:val="en-AU"/>
        </w:rPr>
        <w:t xml:space="preserve">Source: </w:t>
      </w:r>
      <w:proofErr w:type="spellStart"/>
      <w:r w:rsidRPr="00BB69D1">
        <w:rPr>
          <w:rFonts w:cstheme="minorHAnsi"/>
          <w:i/>
          <w:iCs/>
          <w:sz w:val="18"/>
          <w:szCs w:val="18"/>
          <w:lang w:val="en-AU"/>
        </w:rPr>
        <w:t>CooperVision</w:t>
      </w:r>
      <w:proofErr w:type="spellEnd"/>
      <w:r w:rsidRPr="00BB69D1">
        <w:rPr>
          <w:rFonts w:cstheme="minorHAnsi"/>
          <w:i/>
          <w:iCs/>
          <w:sz w:val="18"/>
          <w:szCs w:val="18"/>
          <w:lang w:val="en-AU"/>
        </w:rPr>
        <w:t xml:space="preserve"> Australia and New Zealand Child myopia in Australia – consumer perceptions survey. Conducted by </w:t>
      </w:r>
      <w:proofErr w:type="spellStart"/>
      <w:r w:rsidRPr="00BB69D1">
        <w:rPr>
          <w:rFonts w:cstheme="minorHAnsi"/>
          <w:i/>
          <w:iCs/>
          <w:sz w:val="18"/>
          <w:szCs w:val="18"/>
          <w:lang w:val="en-AU"/>
        </w:rPr>
        <w:t>YouGovGalaxy</w:t>
      </w:r>
      <w:proofErr w:type="spellEnd"/>
      <w:r w:rsidRPr="00BB69D1">
        <w:rPr>
          <w:rFonts w:cstheme="minorHAnsi"/>
          <w:i/>
          <w:iCs/>
          <w:sz w:val="18"/>
          <w:szCs w:val="18"/>
          <w:lang w:val="en-AU"/>
        </w:rPr>
        <w:t xml:space="preserve"> August/September 2018</w:t>
      </w:r>
    </w:p>
  </w:footnote>
  <w:footnote w:id="3">
    <w:p w14:paraId="704C00C2" w14:textId="77777777" w:rsidR="00FE25F7" w:rsidRDefault="00FE25F7" w:rsidP="00FE25F7">
      <w:pPr>
        <w:pStyle w:val="FootnoteText"/>
        <w:rPr>
          <w:rFonts w:asciiTheme="majorHAnsi" w:hAnsiTheme="majorHAnsi" w:cstheme="majorBidi"/>
          <w:i/>
          <w:iCs/>
          <w:sz w:val="18"/>
          <w:szCs w:val="18"/>
        </w:rPr>
      </w:pPr>
      <w:r w:rsidRPr="69DA9736">
        <w:rPr>
          <w:rStyle w:val="FootnoteReference"/>
          <w:rFonts w:asciiTheme="majorHAnsi" w:hAnsiTheme="majorHAnsi" w:cstheme="majorBidi"/>
          <w:i/>
          <w:iCs/>
          <w:sz w:val="18"/>
          <w:szCs w:val="18"/>
        </w:rPr>
        <w:footnoteRef/>
      </w:r>
      <w:r w:rsidRPr="69DA9736">
        <w:rPr>
          <w:rFonts w:asciiTheme="majorHAnsi" w:hAnsiTheme="majorHAnsi" w:cstheme="majorBidi"/>
          <w:i/>
          <w:iCs/>
          <w:sz w:val="18"/>
          <w:szCs w:val="18"/>
        </w:rPr>
        <w:t xml:space="preserve"> </w:t>
      </w:r>
      <w:proofErr w:type="spellStart"/>
      <w:r w:rsidRPr="69DA9736">
        <w:rPr>
          <w:rFonts w:asciiTheme="majorHAnsi" w:hAnsiTheme="majorHAnsi" w:cstheme="majorBidi"/>
          <w:i/>
          <w:iCs/>
          <w:sz w:val="18"/>
          <w:szCs w:val="18"/>
        </w:rPr>
        <w:t>CooperVision</w:t>
      </w:r>
      <w:proofErr w:type="spellEnd"/>
      <w:r w:rsidRPr="69DA9736">
        <w:rPr>
          <w:rFonts w:asciiTheme="majorHAnsi" w:hAnsiTheme="majorHAnsi" w:cstheme="majorBidi"/>
          <w:i/>
          <w:iCs/>
          <w:sz w:val="18"/>
          <w:szCs w:val="18"/>
        </w:rPr>
        <w:t xml:space="preserve"> Australia and New Zealand: Child Myopia in Australia – consumer perceptions survey.  Conducted by </w:t>
      </w:r>
      <w:proofErr w:type="spellStart"/>
      <w:r w:rsidRPr="69DA9736">
        <w:rPr>
          <w:rFonts w:asciiTheme="majorHAnsi" w:hAnsiTheme="majorHAnsi" w:cstheme="majorBidi"/>
          <w:i/>
          <w:iCs/>
          <w:sz w:val="18"/>
          <w:szCs w:val="18"/>
        </w:rPr>
        <w:t>YouGovGalaxy</w:t>
      </w:r>
      <w:proofErr w:type="spellEnd"/>
      <w:r w:rsidRPr="69DA9736">
        <w:rPr>
          <w:rFonts w:asciiTheme="majorHAnsi" w:hAnsiTheme="majorHAnsi" w:cstheme="majorBidi"/>
          <w:i/>
          <w:iCs/>
          <w:sz w:val="18"/>
          <w:szCs w:val="18"/>
        </w:rPr>
        <w:t xml:space="preserve"> August/September 2018, conducted by </w:t>
      </w:r>
      <w:proofErr w:type="spellStart"/>
      <w:r w:rsidRPr="69DA9736">
        <w:rPr>
          <w:rFonts w:asciiTheme="majorHAnsi" w:hAnsiTheme="majorHAnsi" w:cstheme="majorBidi"/>
          <w:i/>
          <w:iCs/>
          <w:sz w:val="18"/>
          <w:szCs w:val="18"/>
        </w:rPr>
        <w:t>YouGovGalaxy</w:t>
      </w:r>
      <w:proofErr w:type="spellEnd"/>
      <w:r w:rsidRPr="69DA9736">
        <w:rPr>
          <w:rFonts w:asciiTheme="majorHAnsi" w:hAnsiTheme="majorHAnsi" w:cstheme="majorBidi"/>
          <w:i/>
          <w:iCs/>
          <w:sz w:val="18"/>
          <w:szCs w:val="18"/>
        </w:rPr>
        <w:t xml:space="preserve"> between Wednesday 29 August and Monday 3 September 2018. </w:t>
      </w:r>
      <w:r w:rsidRPr="69DA9736">
        <w:rPr>
          <w:rFonts w:asciiTheme="majorHAnsi" w:hAnsiTheme="majorHAnsi" w:cstheme="majorBidi"/>
          <w:i/>
          <w:iCs/>
          <w:sz w:val="18"/>
          <w:szCs w:val="18"/>
          <w:lang w:val="en-AU"/>
        </w:rPr>
        <w:t xml:space="preserve">The sample comprised 1003 parents of children at home aged 0-18 years.  </w:t>
      </w:r>
    </w:p>
  </w:footnote>
  <w:footnote w:id="4">
    <w:p w14:paraId="2EC60831" w14:textId="77777777" w:rsidR="00FE25F7" w:rsidRDefault="00FE25F7" w:rsidP="00FE25F7">
      <w:pPr>
        <w:pStyle w:val="FootnoteText"/>
        <w:rPr>
          <w:rFonts w:asciiTheme="majorHAnsi" w:hAnsiTheme="majorHAnsi" w:cstheme="majorBidi"/>
          <w:i/>
          <w:iCs/>
          <w:sz w:val="18"/>
          <w:szCs w:val="18"/>
          <w:lang w:val="en-AU"/>
        </w:rPr>
      </w:pPr>
      <w:r w:rsidRPr="69DA9736">
        <w:rPr>
          <w:rStyle w:val="FootnoteReference"/>
          <w:rFonts w:asciiTheme="majorHAnsi" w:hAnsiTheme="majorHAnsi" w:cstheme="majorBidi"/>
          <w:i/>
          <w:iCs/>
          <w:sz w:val="18"/>
          <w:szCs w:val="18"/>
        </w:rPr>
        <w:footnoteRef/>
      </w:r>
      <w:r w:rsidRPr="69DA9736">
        <w:rPr>
          <w:rFonts w:asciiTheme="majorHAnsi" w:hAnsiTheme="majorHAnsi" w:cstheme="majorBidi"/>
          <w:i/>
          <w:iCs/>
          <w:sz w:val="18"/>
          <w:szCs w:val="18"/>
        </w:rPr>
        <w:t xml:space="preserve"> </w:t>
      </w:r>
      <w:r w:rsidRPr="69DA9736">
        <w:rPr>
          <w:rFonts w:asciiTheme="majorHAnsi" w:hAnsiTheme="majorHAnsi" w:cstheme="majorBidi"/>
          <w:i/>
          <w:iCs/>
          <w:sz w:val="18"/>
          <w:szCs w:val="18"/>
          <w:lang w:val="en-AU"/>
        </w:rPr>
        <w:t xml:space="preserve">Fricke TR, Jong M, Naidoo KS, </w:t>
      </w:r>
      <w:proofErr w:type="spellStart"/>
      <w:r w:rsidRPr="69DA9736">
        <w:rPr>
          <w:rFonts w:asciiTheme="majorHAnsi" w:hAnsiTheme="majorHAnsi" w:cstheme="majorBidi"/>
          <w:i/>
          <w:iCs/>
          <w:sz w:val="18"/>
          <w:szCs w:val="18"/>
          <w:lang w:val="en-AU"/>
        </w:rPr>
        <w:t>Sankaridurg</w:t>
      </w:r>
      <w:proofErr w:type="spellEnd"/>
      <w:r w:rsidRPr="69DA9736">
        <w:rPr>
          <w:rFonts w:asciiTheme="majorHAnsi" w:hAnsiTheme="majorHAnsi" w:cstheme="majorBidi"/>
          <w:i/>
          <w:iCs/>
          <w:sz w:val="18"/>
          <w:szCs w:val="18"/>
          <w:lang w:val="en-AU"/>
        </w:rPr>
        <w:t xml:space="preserve"> P, </w:t>
      </w:r>
      <w:proofErr w:type="spellStart"/>
      <w:r w:rsidRPr="69DA9736">
        <w:rPr>
          <w:rFonts w:asciiTheme="majorHAnsi" w:hAnsiTheme="majorHAnsi" w:cstheme="majorBidi"/>
          <w:i/>
          <w:iCs/>
          <w:sz w:val="18"/>
          <w:szCs w:val="18"/>
          <w:lang w:val="en-AU"/>
        </w:rPr>
        <w:t>Naduvilath</w:t>
      </w:r>
      <w:proofErr w:type="spellEnd"/>
      <w:r w:rsidRPr="69DA9736">
        <w:rPr>
          <w:rFonts w:asciiTheme="majorHAnsi" w:hAnsiTheme="majorHAnsi" w:cstheme="majorBidi"/>
          <w:i/>
          <w:iCs/>
          <w:sz w:val="18"/>
          <w:szCs w:val="18"/>
          <w:lang w:val="en-AU"/>
        </w:rPr>
        <w:t xml:space="preserve"> TJ, Ho Suit SM, Wong TY, </w:t>
      </w:r>
      <w:proofErr w:type="spellStart"/>
      <w:r w:rsidRPr="69DA9736">
        <w:rPr>
          <w:rFonts w:asciiTheme="majorHAnsi" w:hAnsiTheme="majorHAnsi" w:cstheme="majorBidi"/>
          <w:i/>
          <w:iCs/>
          <w:sz w:val="18"/>
          <w:szCs w:val="18"/>
          <w:lang w:val="en-AU"/>
        </w:rPr>
        <w:t>Resnikoff</w:t>
      </w:r>
      <w:proofErr w:type="spellEnd"/>
      <w:r w:rsidRPr="69DA9736">
        <w:rPr>
          <w:rFonts w:asciiTheme="majorHAnsi" w:hAnsiTheme="majorHAnsi" w:cstheme="majorBidi"/>
          <w:i/>
          <w:iCs/>
          <w:sz w:val="18"/>
          <w:szCs w:val="18"/>
          <w:lang w:val="en-AU"/>
        </w:rPr>
        <w:t xml:space="preserve"> S, Global Prevalence of Visual Impairment Associated with Myopic Macular Degeneration and Temporal Trends from 2000 through 2050: Systematic Review, Meta-</w:t>
      </w:r>
      <w:proofErr w:type="spellStart"/>
      <w:r w:rsidRPr="69DA9736">
        <w:rPr>
          <w:rFonts w:asciiTheme="majorHAnsi" w:hAnsiTheme="majorHAnsi" w:cstheme="majorBidi"/>
          <w:i/>
          <w:iCs/>
          <w:sz w:val="18"/>
          <w:szCs w:val="18"/>
          <w:lang w:val="en-AU"/>
        </w:rPr>
        <w:t>Analysys</w:t>
      </w:r>
      <w:proofErr w:type="spellEnd"/>
      <w:r w:rsidRPr="69DA9736">
        <w:rPr>
          <w:rFonts w:asciiTheme="majorHAnsi" w:hAnsiTheme="majorHAnsi" w:cstheme="majorBidi"/>
          <w:i/>
          <w:iCs/>
          <w:sz w:val="18"/>
          <w:szCs w:val="18"/>
          <w:lang w:val="en-AU"/>
        </w:rPr>
        <w:t xml:space="preserve"> and Modelling. Br. J </w:t>
      </w:r>
      <w:proofErr w:type="spellStart"/>
      <w:r w:rsidRPr="69DA9736">
        <w:rPr>
          <w:rFonts w:asciiTheme="majorHAnsi" w:hAnsiTheme="majorHAnsi" w:cstheme="majorBidi"/>
          <w:i/>
          <w:iCs/>
          <w:sz w:val="18"/>
          <w:szCs w:val="18"/>
          <w:lang w:val="en-AU"/>
        </w:rPr>
        <w:t>Opthalmol</w:t>
      </w:r>
      <w:proofErr w:type="spellEnd"/>
      <w:r w:rsidRPr="69DA9736">
        <w:rPr>
          <w:rFonts w:asciiTheme="majorHAnsi" w:hAnsiTheme="majorHAnsi" w:cstheme="majorBidi"/>
          <w:i/>
          <w:iCs/>
          <w:sz w:val="18"/>
          <w:szCs w:val="18"/>
          <w:lang w:val="en-AU"/>
        </w:rPr>
        <w:t>, April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5010F" w14:textId="3FD8547E" w:rsidR="00BB5BD3" w:rsidRDefault="00E42E17" w:rsidP="00BB5BD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EC1E31"/>
    <w:multiLevelType w:val="hybridMultilevel"/>
    <w:tmpl w:val="7DAC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7C0912"/>
    <w:multiLevelType w:val="hybridMultilevel"/>
    <w:tmpl w:val="5F9EC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0266EB"/>
    <w:multiLevelType w:val="hybridMultilevel"/>
    <w:tmpl w:val="191EF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F7"/>
    <w:rsid w:val="00036863"/>
    <w:rsid w:val="0018031A"/>
    <w:rsid w:val="001856DF"/>
    <w:rsid w:val="001B0FCF"/>
    <w:rsid w:val="005E6898"/>
    <w:rsid w:val="0061355F"/>
    <w:rsid w:val="00633FFD"/>
    <w:rsid w:val="00815E2F"/>
    <w:rsid w:val="008F169A"/>
    <w:rsid w:val="00A8351B"/>
    <w:rsid w:val="00C919B4"/>
    <w:rsid w:val="00E42E17"/>
    <w:rsid w:val="00E63708"/>
    <w:rsid w:val="00F57210"/>
    <w:rsid w:val="00FE25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64D96DC"/>
  <w15:chartTrackingRefBased/>
  <w15:docId w15:val="{70E156EF-8381-564B-A0BD-68CD05FE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5F7"/>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E25F7"/>
    <w:pPr>
      <w:spacing w:after="200"/>
      <w:ind w:left="720"/>
      <w:contextualSpacing/>
    </w:pPr>
    <w:rPr>
      <w:rFonts w:eastAsiaTheme="minorHAnsi"/>
    </w:rPr>
  </w:style>
  <w:style w:type="character" w:customStyle="1" w:styleId="ListParagraphChar">
    <w:name w:val="List Paragraph Char"/>
    <w:basedOn w:val="DefaultParagraphFont"/>
    <w:link w:val="ListParagraph"/>
    <w:uiPriority w:val="34"/>
    <w:rsid w:val="00FE25F7"/>
    <w:rPr>
      <w:lang w:val="en-US"/>
    </w:rPr>
  </w:style>
  <w:style w:type="character" w:styleId="Hyperlink">
    <w:name w:val="Hyperlink"/>
    <w:rsid w:val="00FE25F7"/>
    <w:rPr>
      <w:u w:val="single"/>
    </w:rPr>
  </w:style>
  <w:style w:type="paragraph" w:customStyle="1" w:styleId="BasicParagraph">
    <w:name w:val="[Basic Paragraph]"/>
    <w:basedOn w:val="Normal"/>
    <w:uiPriority w:val="99"/>
    <w:rsid w:val="00FE25F7"/>
    <w:pPr>
      <w:widowControl w:val="0"/>
      <w:autoSpaceDE w:val="0"/>
      <w:autoSpaceDN w:val="0"/>
      <w:adjustRightInd w:val="0"/>
      <w:spacing w:line="288" w:lineRule="auto"/>
      <w:textAlignment w:val="center"/>
    </w:pPr>
    <w:rPr>
      <w:rFonts w:ascii="MinionPro-Regular" w:eastAsiaTheme="minorHAnsi" w:hAnsi="MinionPro-Regular" w:cs="MinionPro-Regular"/>
      <w:color w:val="000000"/>
      <w:lang w:val="en-GB"/>
    </w:rPr>
  </w:style>
  <w:style w:type="paragraph" w:styleId="FootnoteText">
    <w:name w:val="footnote text"/>
    <w:basedOn w:val="Normal"/>
    <w:link w:val="FootnoteTextChar"/>
    <w:uiPriority w:val="99"/>
    <w:unhideWhenUsed/>
    <w:rsid w:val="00FE25F7"/>
  </w:style>
  <w:style w:type="character" w:customStyle="1" w:styleId="FootnoteTextChar">
    <w:name w:val="Footnote Text Char"/>
    <w:basedOn w:val="DefaultParagraphFont"/>
    <w:link w:val="FootnoteText"/>
    <w:uiPriority w:val="99"/>
    <w:rsid w:val="00FE25F7"/>
    <w:rPr>
      <w:rFonts w:eastAsiaTheme="minorEastAsia"/>
      <w:lang w:val="en-US"/>
    </w:rPr>
  </w:style>
  <w:style w:type="character" w:styleId="FootnoteReference">
    <w:name w:val="footnote reference"/>
    <w:basedOn w:val="DefaultParagraphFont"/>
    <w:uiPriority w:val="99"/>
    <w:unhideWhenUsed/>
    <w:rsid w:val="00FE25F7"/>
    <w:rPr>
      <w:vertAlign w:val="superscript"/>
    </w:rPr>
  </w:style>
  <w:style w:type="paragraph" w:styleId="Header">
    <w:name w:val="header"/>
    <w:basedOn w:val="Normal"/>
    <w:link w:val="HeaderChar"/>
    <w:uiPriority w:val="99"/>
    <w:unhideWhenUsed/>
    <w:rsid w:val="00FE25F7"/>
    <w:pPr>
      <w:tabs>
        <w:tab w:val="center" w:pos="4680"/>
        <w:tab w:val="right" w:pos="9360"/>
      </w:tabs>
    </w:pPr>
  </w:style>
  <w:style w:type="character" w:customStyle="1" w:styleId="HeaderChar">
    <w:name w:val="Header Char"/>
    <w:basedOn w:val="DefaultParagraphFont"/>
    <w:link w:val="Header"/>
    <w:uiPriority w:val="99"/>
    <w:rsid w:val="00FE25F7"/>
    <w:rPr>
      <w:rFonts w:eastAsiaTheme="minorEastAsia"/>
      <w:lang w:val="en-US"/>
    </w:rPr>
  </w:style>
  <w:style w:type="paragraph" w:styleId="Footer">
    <w:name w:val="footer"/>
    <w:basedOn w:val="Normal"/>
    <w:link w:val="FooterChar"/>
    <w:uiPriority w:val="99"/>
    <w:unhideWhenUsed/>
    <w:rsid w:val="00FE25F7"/>
    <w:pPr>
      <w:tabs>
        <w:tab w:val="center" w:pos="4680"/>
        <w:tab w:val="right" w:pos="9360"/>
      </w:tabs>
    </w:pPr>
  </w:style>
  <w:style w:type="character" w:customStyle="1" w:styleId="FooterChar">
    <w:name w:val="Footer Char"/>
    <w:basedOn w:val="DefaultParagraphFont"/>
    <w:link w:val="Footer"/>
    <w:uiPriority w:val="99"/>
    <w:rsid w:val="00FE25F7"/>
    <w:rPr>
      <w:rFonts w:eastAsiaTheme="minorEastAsia"/>
      <w:lang w:val="en-US"/>
    </w:rPr>
  </w:style>
  <w:style w:type="character" w:styleId="UnresolvedMention">
    <w:name w:val="Unresolved Mention"/>
    <w:basedOn w:val="DefaultParagraphFont"/>
    <w:uiPriority w:val="99"/>
    <w:semiHidden/>
    <w:unhideWhenUsed/>
    <w:rsid w:val="00F57210"/>
    <w:rPr>
      <w:color w:val="605E5C"/>
      <w:shd w:val="clear" w:color="auto" w:fill="E1DFDD"/>
    </w:rPr>
  </w:style>
  <w:style w:type="character" w:styleId="FollowedHyperlink">
    <w:name w:val="FollowedHyperlink"/>
    <w:basedOn w:val="DefaultParagraphFont"/>
    <w:uiPriority w:val="99"/>
    <w:semiHidden/>
    <w:unhideWhenUsed/>
    <w:rsid w:val="00F57210"/>
    <w:rPr>
      <w:color w:val="954F72" w:themeColor="followedHyperlink"/>
      <w:u w:val="single"/>
    </w:rPr>
  </w:style>
  <w:style w:type="paragraph" w:styleId="NormalWeb">
    <w:name w:val="Normal (Web)"/>
    <w:basedOn w:val="Normal"/>
    <w:uiPriority w:val="99"/>
    <w:unhideWhenUsed/>
    <w:rsid w:val="005E6898"/>
    <w:pPr>
      <w:spacing w:before="100" w:beforeAutospacing="1" w:after="100" w:afterAutospacing="1"/>
    </w:pPr>
    <w:rPr>
      <w:rFonts w:ascii="Times New Roman" w:eastAsia="Times New Roman" w:hAnsi="Times New Roman" w:cs="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hildmyopia.com/resources/myopia-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933</Words>
  <Characters>5323</Characters>
  <Application>Microsoft Office Word</Application>
  <DocSecurity>0</DocSecurity>
  <Lines>44</Lines>
  <Paragraphs>12</Paragraphs>
  <ScaleCrop>false</ScaleCrop>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Norgrove</dc:creator>
  <cp:keywords/>
  <dc:description/>
  <cp:lastModifiedBy>Cheryl Pettinau</cp:lastModifiedBy>
  <cp:revision>2</cp:revision>
  <dcterms:created xsi:type="dcterms:W3CDTF">2021-02-11T05:51:00Z</dcterms:created>
  <dcterms:modified xsi:type="dcterms:W3CDTF">2021-02-11T05:51:00Z</dcterms:modified>
</cp:coreProperties>
</file>