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0A764" w14:textId="77777777" w:rsidR="007C55C6" w:rsidRPr="006A5B21" w:rsidRDefault="007C55C6" w:rsidP="006A5B21">
      <w:pPr>
        <w:spacing w:before="100" w:beforeAutospacing="1" w:after="100" w:afterAutospacing="1"/>
        <w:rPr>
          <w:rFonts w:eastAsia="Times New Roman" w:cstheme="minorHAnsi"/>
          <w:sz w:val="22"/>
          <w:szCs w:val="22"/>
          <w:lang w:val="en-AU"/>
        </w:rPr>
      </w:pPr>
    </w:p>
    <w:p w14:paraId="4B13DBFE" w14:textId="77777777" w:rsidR="007C55C6" w:rsidRPr="006A5B21" w:rsidRDefault="007C55C6" w:rsidP="00A3726C">
      <w:pPr>
        <w:widowControl w:val="0"/>
        <w:autoSpaceDE w:val="0"/>
        <w:autoSpaceDN w:val="0"/>
        <w:adjustRightInd w:val="0"/>
        <w:rPr>
          <w:rFonts w:cstheme="minorHAnsi"/>
          <w:b/>
          <w:sz w:val="22"/>
          <w:szCs w:val="22"/>
        </w:rPr>
      </w:pPr>
    </w:p>
    <w:p w14:paraId="723BD23E" w14:textId="05EA9EF3" w:rsidR="00863CF1" w:rsidRPr="00EC2149" w:rsidRDefault="00AC35BF" w:rsidP="00EC2149">
      <w:pPr>
        <w:pStyle w:val="Body"/>
        <w:widowControl w:val="0"/>
        <w:rPr>
          <w:rFonts w:asciiTheme="minorHAnsi" w:eastAsia="Calibri" w:hAnsiTheme="minorHAnsi" w:cstheme="minorHAnsi"/>
          <w:b/>
          <w:bCs/>
          <w:i/>
          <w:iCs/>
          <w:color w:val="000000" w:themeColor="text1"/>
          <w:lang w:val="en-US"/>
        </w:rPr>
      </w:pPr>
      <w:r w:rsidRPr="00EC2149">
        <w:rPr>
          <w:rFonts w:asciiTheme="minorHAnsi" w:eastAsia="Calibri" w:hAnsiTheme="minorHAnsi" w:cstheme="minorHAnsi"/>
          <w:b/>
          <w:bCs/>
          <w:i/>
          <w:iCs/>
          <w:color w:val="000000" w:themeColor="text1"/>
          <w:lang w:val="en-US"/>
        </w:rPr>
        <w:t>Time for a checkup? Time to book an eye examination</w:t>
      </w:r>
    </w:p>
    <w:p w14:paraId="14E0937E" w14:textId="77777777" w:rsidR="00A3726C" w:rsidRPr="00EC2149" w:rsidRDefault="00A3726C" w:rsidP="00EC2149">
      <w:pPr>
        <w:pStyle w:val="Body"/>
        <w:widowControl w:val="0"/>
        <w:rPr>
          <w:rFonts w:asciiTheme="minorHAnsi" w:eastAsia="Calibri" w:hAnsiTheme="minorHAnsi" w:cstheme="minorHAnsi"/>
          <w:b/>
          <w:bCs/>
          <w:color w:val="000000" w:themeColor="text1"/>
          <w:sz w:val="22"/>
          <w:szCs w:val="22"/>
          <w:lang w:val="en-US"/>
        </w:rPr>
      </w:pPr>
    </w:p>
    <w:p w14:paraId="08642BA2" w14:textId="74EECD4E" w:rsidR="00A3726C" w:rsidRPr="00EC2149" w:rsidRDefault="00EC2149" w:rsidP="00EC2149">
      <w:pPr>
        <w:rPr>
          <w:rFonts w:eastAsia="Times New Roman" w:cstheme="minorHAnsi"/>
          <w:sz w:val="22"/>
          <w:szCs w:val="22"/>
          <w:lang w:val="en-AU"/>
        </w:rPr>
      </w:pPr>
      <w:r w:rsidRPr="00EC2149">
        <w:rPr>
          <w:rFonts w:eastAsia="Times New Roman" w:cstheme="minorHAnsi"/>
          <w:b/>
          <w:bCs/>
          <w:color w:val="000000"/>
          <w:sz w:val="22"/>
          <w:szCs w:val="22"/>
        </w:rPr>
        <w:t>About the Author:</w:t>
      </w:r>
      <w:r w:rsidR="00A3726C" w:rsidRPr="00EC2149">
        <w:rPr>
          <w:rFonts w:eastAsia="Times New Roman" w:cstheme="minorHAnsi"/>
          <w:color w:val="000000"/>
          <w:sz w:val="22"/>
          <w:szCs w:val="22"/>
        </w:rPr>
        <w:t xml:space="preserve"> </w:t>
      </w:r>
      <w:r w:rsidR="00A3726C" w:rsidRPr="00EC2149">
        <w:rPr>
          <w:rFonts w:eastAsia="Times New Roman" w:cstheme="minorHAnsi"/>
          <w:color w:val="000000"/>
          <w:sz w:val="22"/>
          <w:szCs w:val="22"/>
          <w:lang w:val="en-AU"/>
        </w:rPr>
        <w:t>Andrew Sangster</w:t>
      </w:r>
      <w:r w:rsidR="00A3726C" w:rsidRPr="00EC2149">
        <w:rPr>
          <w:rFonts w:eastAsia="Times New Roman" w:cstheme="minorHAnsi"/>
          <w:color w:val="000000"/>
          <w:sz w:val="22"/>
          <w:szCs w:val="22"/>
        </w:rPr>
        <w:t xml:space="preserve">, NZ </w:t>
      </w:r>
      <w:r w:rsidR="00A3726C" w:rsidRPr="00EC2149">
        <w:rPr>
          <w:rFonts w:eastAsia="Times New Roman" w:cstheme="minorHAnsi"/>
          <w:bCs/>
          <w:color w:val="000000"/>
          <w:sz w:val="22"/>
          <w:szCs w:val="22"/>
        </w:rPr>
        <w:t xml:space="preserve">Optometrist </w:t>
      </w:r>
      <w:r w:rsidR="00A3726C" w:rsidRPr="00EC2149">
        <w:rPr>
          <w:rFonts w:eastAsia="Times New Roman" w:cstheme="minorHAnsi"/>
          <w:bCs/>
          <w:color w:val="000000"/>
          <w:sz w:val="22"/>
          <w:szCs w:val="22"/>
          <w:lang w:val="en-AU"/>
        </w:rPr>
        <w:t>and</w:t>
      </w:r>
      <w:r w:rsidR="00A3726C" w:rsidRPr="00EC2149">
        <w:rPr>
          <w:rFonts w:eastAsia="Times New Roman" w:cstheme="minorHAnsi"/>
          <w:sz w:val="22"/>
          <w:szCs w:val="22"/>
          <w:lang w:val="en-AU" w:eastAsia="en-GB"/>
        </w:rPr>
        <w:t xml:space="preserve"> </w:t>
      </w:r>
      <w:r w:rsidR="00A3726C" w:rsidRPr="00EC2149">
        <w:rPr>
          <w:rFonts w:cstheme="minorHAnsi"/>
          <w:sz w:val="22"/>
          <w:szCs w:val="22"/>
        </w:rPr>
        <w:t>founding member of the Australia and New Zealand Child Myopia Working Group</w:t>
      </w:r>
      <w:r w:rsidR="00A3726C" w:rsidRPr="00EC2149">
        <w:rPr>
          <w:rFonts w:cstheme="minorHAnsi"/>
          <w:color w:val="000000"/>
          <w:sz w:val="22"/>
          <w:szCs w:val="22"/>
        </w:rPr>
        <w:t>.</w:t>
      </w:r>
    </w:p>
    <w:p w14:paraId="2CDBD416" w14:textId="542B56FE" w:rsidR="00A3726C" w:rsidRPr="00EC2149" w:rsidRDefault="00A3726C" w:rsidP="00EC2149">
      <w:pPr>
        <w:pStyle w:val="Body"/>
        <w:widowControl w:val="0"/>
        <w:rPr>
          <w:rFonts w:asciiTheme="minorHAnsi" w:eastAsia="Calibri" w:hAnsiTheme="minorHAnsi" w:cstheme="minorHAnsi"/>
          <w:b/>
          <w:bCs/>
          <w:i/>
          <w:iCs/>
          <w:color w:val="000000" w:themeColor="text1"/>
          <w:sz w:val="22"/>
          <w:szCs w:val="22"/>
        </w:rPr>
      </w:pPr>
    </w:p>
    <w:p w14:paraId="1DB52ABD" w14:textId="77777777" w:rsidR="00EC2149" w:rsidRPr="00655E55" w:rsidRDefault="00EC2149" w:rsidP="00EC2149">
      <w:pPr>
        <w:pStyle w:val="Body"/>
        <w:widowControl w:val="0"/>
        <w:rPr>
          <w:rFonts w:asciiTheme="minorHAnsi" w:eastAsia="Calibri" w:hAnsiTheme="minorHAnsi" w:cstheme="minorHAnsi"/>
          <w:b/>
          <w:bCs/>
          <w:i/>
          <w:iCs/>
          <w:color w:val="000000" w:themeColor="text1"/>
          <w:sz w:val="22"/>
          <w:szCs w:val="22"/>
        </w:rPr>
      </w:pPr>
    </w:p>
    <w:p w14:paraId="07EFC58A" w14:textId="6816F7BF" w:rsidR="00863CF1" w:rsidRPr="00655E55" w:rsidRDefault="00863CF1" w:rsidP="00863CF1">
      <w:pPr>
        <w:spacing w:before="100" w:beforeAutospacing="1" w:after="100" w:afterAutospacing="1"/>
        <w:rPr>
          <w:rFonts w:eastAsia="Times New Roman" w:cstheme="minorHAnsi"/>
          <w:color w:val="000000" w:themeColor="text1"/>
          <w:sz w:val="22"/>
          <w:szCs w:val="22"/>
          <w:lang w:val="en-AU" w:eastAsia="en-GB"/>
        </w:rPr>
      </w:pPr>
      <w:r w:rsidRPr="00863CF1">
        <w:rPr>
          <w:rFonts w:eastAsia="Times New Roman" w:cstheme="minorHAnsi"/>
          <w:color w:val="000000" w:themeColor="text1"/>
          <w:sz w:val="22"/>
          <w:szCs w:val="22"/>
          <w:lang w:val="en-AU" w:eastAsia="en-GB"/>
        </w:rPr>
        <w:t>Routines can be a way of teaching younger children healthy habits, like brushing their teeth, getting some exercise, or washing their hands after using the toilet</w:t>
      </w:r>
      <w:r w:rsidR="00897A67">
        <w:rPr>
          <w:rStyle w:val="FootnoteReference"/>
          <w:rFonts w:eastAsia="Times New Roman" w:cstheme="minorHAnsi"/>
          <w:color w:val="000000" w:themeColor="text1"/>
          <w:sz w:val="22"/>
          <w:szCs w:val="22"/>
          <w:lang w:val="en-AU" w:eastAsia="en-GB"/>
        </w:rPr>
        <w:footnoteReference w:id="1"/>
      </w:r>
      <w:r w:rsidRPr="00863CF1">
        <w:rPr>
          <w:rFonts w:eastAsia="Times New Roman" w:cstheme="minorHAnsi"/>
          <w:color w:val="000000" w:themeColor="text1"/>
          <w:sz w:val="22"/>
          <w:szCs w:val="22"/>
          <w:lang w:val="en-AU" w:eastAsia="en-GB"/>
        </w:rPr>
        <w:t>.</w:t>
      </w:r>
      <w:r w:rsidRPr="00655E55">
        <w:rPr>
          <w:rFonts w:eastAsia="Times New Roman" w:cstheme="minorHAnsi"/>
          <w:color w:val="000000" w:themeColor="text1"/>
          <w:sz w:val="22"/>
          <w:szCs w:val="22"/>
          <w:lang w:val="en-AU" w:eastAsia="en-GB"/>
        </w:rPr>
        <w:t xml:space="preserve"> Building in a routine when it comes to checking your children’s eyesight should also be considered.</w:t>
      </w:r>
    </w:p>
    <w:p w14:paraId="6AE2FAD9" w14:textId="20BE5457" w:rsidR="00AC35BF" w:rsidRPr="00655E55" w:rsidRDefault="00AC35BF" w:rsidP="00AC35BF">
      <w:pPr>
        <w:pStyle w:val="Body"/>
        <w:widowControl w:val="0"/>
        <w:rPr>
          <w:rFonts w:asciiTheme="minorHAnsi" w:eastAsia="Calibri" w:hAnsiTheme="minorHAnsi" w:cstheme="minorHAnsi"/>
          <w:color w:val="000000" w:themeColor="text1"/>
          <w:sz w:val="22"/>
          <w:szCs w:val="22"/>
          <w:lang w:val="en-US"/>
        </w:rPr>
      </w:pPr>
    </w:p>
    <w:p w14:paraId="40B64AAC" w14:textId="6CB4795C" w:rsidR="00AC35BF" w:rsidRPr="00655E55" w:rsidRDefault="00863CF1" w:rsidP="00AC35BF">
      <w:pPr>
        <w:pStyle w:val="Body"/>
        <w:widowControl w:val="0"/>
        <w:rPr>
          <w:rFonts w:asciiTheme="minorHAnsi" w:eastAsia="Calibri" w:hAnsiTheme="minorHAnsi" w:cstheme="minorHAnsi"/>
          <w:b/>
          <w:bCs/>
          <w:color w:val="000000" w:themeColor="text1"/>
          <w:sz w:val="22"/>
          <w:szCs w:val="22"/>
          <w:lang w:val="en-US"/>
        </w:rPr>
      </w:pPr>
      <w:r w:rsidRPr="00655E55">
        <w:rPr>
          <w:rFonts w:asciiTheme="minorHAnsi" w:eastAsia="Calibri" w:hAnsiTheme="minorHAnsi" w:cstheme="minorHAnsi"/>
          <w:b/>
          <w:bCs/>
          <w:color w:val="000000" w:themeColor="text1"/>
          <w:sz w:val="22"/>
          <w:szCs w:val="22"/>
          <w:lang w:val="en-US"/>
        </w:rPr>
        <w:t>What to look out for</w:t>
      </w:r>
      <w:r w:rsidR="00D75823">
        <w:rPr>
          <w:rFonts w:asciiTheme="minorHAnsi" w:eastAsia="Calibri" w:hAnsiTheme="minorHAnsi" w:cstheme="minorHAnsi"/>
          <w:b/>
          <w:bCs/>
          <w:color w:val="000000" w:themeColor="text1"/>
          <w:sz w:val="22"/>
          <w:szCs w:val="22"/>
          <w:lang w:val="en-US"/>
        </w:rPr>
        <w:t xml:space="preserve"> when it is time for a checkup</w:t>
      </w:r>
    </w:p>
    <w:p w14:paraId="04E98DCF" w14:textId="77777777" w:rsidR="00863CF1" w:rsidRPr="00655E55" w:rsidRDefault="00863CF1" w:rsidP="00AC35BF">
      <w:pPr>
        <w:pStyle w:val="Body"/>
        <w:widowControl w:val="0"/>
        <w:rPr>
          <w:rFonts w:asciiTheme="minorHAnsi" w:eastAsia="Calibri" w:hAnsiTheme="minorHAnsi" w:cstheme="minorHAnsi"/>
          <w:color w:val="000000" w:themeColor="text1"/>
          <w:sz w:val="22"/>
          <w:szCs w:val="22"/>
        </w:rPr>
      </w:pPr>
    </w:p>
    <w:p w14:paraId="58E92D3A" w14:textId="1557EB0D" w:rsidR="00AC35BF" w:rsidRPr="00655E55" w:rsidRDefault="00AC35BF" w:rsidP="00AC35BF">
      <w:pPr>
        <w:pStyle w:val="ListParagraph"/>
        <w:widowControl w:val="0"/>
        <w:numPr>
          <w:ilvl w:val="0"/>
          <w:numId w:val="17"/>
        </w:numPr>
        <w:pBdr>
          <w:top w:val="nil"/>
          <w:left w:val="nil"/>
          <w:bottom w:val="nil"/>
          <w:right w:val="nil"/>
          <w:between w:val="nil"/>
          <w:bar w:val="nil"/>
        </w:pBdr>
        <w:spacing w:after="240"/>
        <w:contextualSpacing w:val="0"/>
        <w:rPr>
          <w:rFonts w:cstheme="minorHAnsi"/>
          <w:color w:val="000000" w:themeColor="text1"/>
          <w:sz w:val="22"/>
          <w:szCs w:val="22"/>
        </w:rPr>
      </w:pPr>
      <w:r w:rsidRPr="00655E55">
        <w:rPr>
          <w:rFonts w:eastAsia="Calibri" w:cstheme="minorHAnsi"/>
          <w:color w:val="000000" w:themeColor="text1"/>
          <w:sz w:val="22"/>
          <w:szCs w:val="22"/>
        </w:rPr>
        <w:t xml:space="preserve">If </w:t>
      </w:r>
      <w:r w:rsidR="00863CF1" w:rsidRPr="00655E55">
        <w:rPr>
          <w:rFonts w:eastAsia="Calibri" w:cstheme="minorHAnsi"/>
          <w:color w:val="000000" w:themeColor="text1"/>
          <w:sz w:val="22"/>
          <w:szCs w:val="22"/>
        </w:rPr>
        <w:t>your</w:t>
      </w:r>
      <w:r w:rsidRPr="00655E55">
        <w:rPr>
          <w:rFonts w:eastAsia="Calibri" w:cstheme="minorHAnsi"/>
          <w:color w:val="000000" w:themeColor="text1"/>
          <w:sz w:val="22"/>
          <w:szCs w:val="22"/>
        </w:rPr>
        <w:t xml:space="preserve"> child is </w:t>
      </w:r>
      <w:r w:rsidR="009A6A23">
        <w:rPr>
          <w:rFonts w:eastAsia="Calibri" w:cstheme="minorHAnsi"/>
          <w:color w:val="000000" w:themeColor="text1"/>
          <w:sz w:val="22"/>
          <w:szCs w:val="22"/>
        </w:rPr>
        <w:t>complaining of</w:t>
      </w:r>
      <w:r w:rsidR="009A6A23" w:rsidRPr="00655E55">
        <w:rPr>
          <w:rFonts w:eastAsia="Calibri" w:cstheme="minorHAnsi"/>
          <w:color w:val="000000" w:themeColor="text1"/>
          <w:sz w:val="22"/>
          <w:szCs w:val="22"/>
        </w:rPr>
        <w:t xml:space="preserve"> </w:t>
      </w:r>
      <w:r w:rsidRPr="00655E55">
        <w:rPr>
          <w:rFonts w:eastAsia="Calibri" w:cstheme="minorHAnsi"/>
          <w:color w:val="000000" w:themeColor="text1"/>
          <w:sz w:val="22"/>
          <w:szCs w:val="22"/>
        </w:rPr>
        <w:t>blurred vision, headaches or sore, itchy, irritated eyes. These are symptoms that are associated with eye strain and visual fatigue.</w:t>
      </w:r>
    </w:p>
    <w:p w14:paraId="047901A9" w14:textId="4922EFE0" w:rsidR="00AC35BF" w:rsidRPr="00655E55" w:rsidRDefault="00AC35BF" w:rsidP="00AC35BF">
      <w:pPr>
        <w:pStyle w:val="ListParagraph"/>
        <w:widowControl w:val="0"/>
        <w:numPr>
          <w:ilvl w:val="0"/>
          <w:numId w:val="17"/>
        </w:numPr>
        <w:pBdr>
          <w:top w:val="nil"/>
          <w:left w:val="nil"/>
          <w:bottom w:val="nil"/>
          <w:right w:val="nil"/>
          <w:between w:val="nil"/>
          <w:bar w:val="nil"/>
        </w:pBdr>
        <w:spacing w:after="240"/>
        <w:contextualSpacing w:val="0"/>
        <w:rPr>
          <w:rFonts w:cstheme="minorHAnsi"/>
          <w:color w:val="000000" w:themeColor="text1"/>
          <w:sz w:val="22"/>
          <w:szCs w:val="22"/>
        </w:rPr>
      </w:pPr>
      <w:r w:rsidRPr="00655E55">
        <w:rPr>
          <w:rFonts w:eastAsia="Calibri" w:cstheme="minorHAnsi"/>
          <w:color w:val="000000" w:themeColor="text1"/>
          <w:sz w:val="22"/>
          <w:szCs w:val="22"/>
        </w:rPr>
        <w:t xml:space="preserve">If </w:t>
      </w:r>
      <w:r w:rsidR="00863CF1" w:rsidRPr="00655E55">
        <w:rPr>
          <w:rFonts w:eastAsia="Calibri" w:cstheme="minorHAnsi"/>
          <w:color w:val="000000" w:themeColor="text1"/>
          <w:sz w:val="22"/>
          <w:szCs w:val="22"/>
        </w:rPr>
        <w:t xml:space="preserve">your </w:t>
      </w:r>
      <w:r w:rsidRPr="00655E55">
        <w:rPr>
          <w:rFonts w:eastAsia="Calibri" w:cstheme="minorHAnsi"/>
          <w:color w:val="000000" w:themeColor="text1"/>
          <w:sz w:val="22"/>
          <w:szCs w:val="22"/>
        </w:rPr>
        <w:t>child is peering at near or distance tasks and possibl</w:t>
      </w:r>
      <w:r w:rsidR="00863CF1" w:rsidRPr="00655E55">
        <w:rPr>
          <w:rFonts w:eastAsia="Calibri" w:cstheme="minorHAnsi"/>
          <w:color w:val="000000" w:themeColor="text1"/>
          <w:sz w:val="22"/>
          <w:szCs w:val="22"/>
        </w:rPr>
        <w:t>y</w:t>
      </w:r>
      <w:r w:rsidRPr="00655E55">
        <w:rPr>
          <w:rFonts w:eastAsia="Calibri" w:cstheme="minorHAnsi"/>
          <w:color w:val="000000" w:themeColor="text1"/>
          <w:sz w:val="22"/>
          <w:szCs w:val="22"/>
        </w:rPr>
        <w:t xml:space="preserve"> needing to get closer to see the tasks well. </w:t>
      </w:r>
      <w:r w:rsidR="00D75823" w:rsidRPr="00655E55">
        <w:rPr>
          <w:rFonts w:eastAsia="Calibri" w:cstheme="minorHAnsi"/>
          <w:color w:val="000000" w:themeColor="text1"/>
          <w:sz w:val="22"/>
          <w:szCs w:val="22"/>
        </w:rPr>
        <w:t>This sign</w:t>
      </w:r>
      <w:r w:rsidRPr="00655E55">
        <w:rPr>
          <w:rFonts w:eastAsia="Calibri" w:cstheme="minorHAnsi"/>
          <w:color w:val="000000" w:themeColor="text1"/>
          <w:sz w:val="22"/>
          <w:szCs w:val="22"/>
        </w:rPr>
        <w:t xml:space="preserve"> may indicate that the quality of vision is not up to the needs of the child and may indicate that a correction is required to help.</w:t>
      </w:r>
    </w:p>
    <w:p w14:paraId="31415FFA" w14:textId="1E562D98" w:rsidR="00AC35BF" w:rsidRPr="00655E55" w:rsidRDefault="00AC35BF" w:rsidP="00AC35BF">
      <w:pPr>
        <w:pStyle w:val="ListParagraph"/>
        <w:widowControl w:val="0"/>
        <w:numPr>
          <w:ilvl w:val="0"/>
          <w:numId w:val="17"/>
        </w:numPr>
        <w:pBdr>
          <w:top w:val="nil"/>
          <w:left w:val="nil"/>
          <w:bottom w:val="nil"/>
          <w:right w:val="nil"/>
          <w:between w:val="nil"/>
          <w:bar w:val="nil"/>
        </w:pBdr>
        <w:spacing w:after="240"/>
        <w:contextualSpacing w:val="0"/>
        <w:rPr>
          <w:rFonts w:cstheme="minorHAnsi"/>
          <w:color w:val="000000" w:themeColor="text1"/>
          <w:sz w:val="22"/>
          <w:szCs w:val="22"/>
        </w:rPr>
      </w:pPr>
      <w:r w:rsidRPr="00655E55">
        <w:rPr>
          <w:rFonts w:cstheme="minorHAnsi"/>
          <w:color w:val="000000" w:themeColor="text1"/>
          <w:sz w:val="22"/>
          <w:szCs w:val="22"/>
        </w:rPr>
        <w:t xml:space="preserve">If </w:t>
      </w:r>
      <w:r w:rsidR="009A6A23">
        <w:rPr>
          <w:rFonts w:cstheme="minorHAnsi"/>
          <w:color w:val="000000" w:themeColor="text1"/>
          <w:sz w:val="22"/>
          <w:szCs w:val="22"/>
        </w:rPr>
        <w:t xml:space="preserve">you notice </w:t>
      </w:r>
      <w:r w:rsidR="00863CF1" w:rsidRPr="00655E55">
        <w:rPr>
          <w:rFonts w:cstheme="minorHAnsi"/>
          <w:color w:val="000000" w:themeColor="text1"/>
          <w:sz w:val="22"/>
          <w:szCs w:val="22"/>
        </w:rPr>
        <w:t>your</w:t>
      </w:r>
      <w:r w:rsidRPr="00655E55">
        <w:rPr>
          <w:rFonts w:cstheme="minorHAnsi"/>
          <w:color w:val="000000" w:themeColor="text1"/>
          <w:sz w:val="22"/>
          <w:szCs w:val="22"/>
        </w:rPr>
        <w:t xml:space="preserve"> child has</w:t>
      </w:r>
      <w:r w:rsidRPr="00655E55">
        <w:rPr>
          <w:rFonts w:eastAsia="Calibri" w:cstheme="minorHAnsi"/>
          <w:color w:val="000000" w:themeColor="text1"/>
          <w:sz w:val="22"/>
          <w:szCs w:val="22"/>
        </w:rPr>
        <w:t xml:space="preserve"> a reduced attention/concentration span for tasks, or if their progress at school seems to have slowed, then that may suggest that they are struggling with the effort of focusing their vision, coordinating their eyes and/or processing the information.</w:t>
      </w:r>
    </w:p>
    <w:p w14:paraId="673BAF92" w14:textId="4DD90D66" w:rsidR="00D75823" w:rsidRPr="00EC2149" w:rsidRDefault="00AC35BF" w:rsidP="00AC35BF">
      <w:pPr>
        <w:pStyle w:val="ListParagraph"/>
        <w:widowControl w:val="0"/>
        <w:numPr>
          <w:ilvl w:val="0"/>
          <w:numId w:val="17"/>
        </w:numPr>
        <w:pBdr>
          <w:top w:val="nil"/>
          <w:left w:val="nil"/>
          <w:bottom w:val="nil"/>
          <w:right w:val="nil"/>
          <w:between w:val="nil"/>
          <w:bar w:val="nil"/>
        </w:pBdr>
        <w:spacing w:after="240"/>
        <w:contextualSpacing w:val="0"/>
        <w:rPr>
          <w:rFonts w:eastAsia="Calibri" w:cstheme="minorHAnsi"/>
          <w:color w:val="000000" w:themeColor="text1"/>
          <w:sz w:val="22"/>
          <w:szCs w:val="22"/>
        </w:rPr>
      </w:pPr>
      <w:r w:rsidRPr="00655E55">
        <w:rPr>
          <w:rFonts w:eastAsia="Calibri" w:cstheme="minorHAnsi"/>
          <w:color w:val="000000" w:themeColor="text1"/>
          <w:sz w:val="22"/>
          <w:szCs w:val="22"/>
        </w:rPr>
        <w:t>If there is a family history of vision problems (e.g. myopia). Early inter</w:t>
      </w:r>
      <w:r w:rsidR="00863CF1" w:rsidRPr="00655E55">
        <w:rPr>
          <w:rFonts w:eastAsia="Calibri" w:cstheme="minorHAnsi"/>
          <w:color w:val="000000" w:themeColor="text1"/>
          <w:sz w:val="22"/>
          <w:szCs w:val="22"/>
        </w:rPr>
        <w:t>vention</w:t>
      </w:r>
      <w:r w:rsidRPr="00655E55">
        <w:rPr>
          <w:rFonts w:eastAsia="Calibri" w:cstheme="minorHAnsi"/>
          <w:color w:val="000000" w:themeColor="text1"/>
          <w:sz w:val="22"/>
          <w:szCs w:val="22"/>
        </w:rPr>
        <w:t xml:space="preserve"> has been shown to</w:t>
      </w:r>
      <w:r w:rsidR="009A6A23">
        <w:rPr>
          <w:rFonts w:eastAsia="Calibri" w:cstheme="minorHAnsi"/>
          <w:color w:val="000000" w:themeColor="text1"/>
          <w:sz w:val="22"/>
          <w:szCs w:val="22"/>
        </w:rPr>
        <w:t xml:space="preserve"> provide</w:t>
      </w:r>
      <w:r w:rsidRPr="00655E55">
        <w:rPr>
          <w:rFonts w:eastAsia="Calibri" w:cstheme="minorHAnsi"/>
          <w:color w:val="000000" w:themeColor="text1"/>
          <w:sz w:val="22"/>
          <w:szCs w:val="22"/>
        </w:rPr>
        <w:t xml:space="preserve"> </w:t>
      </w:r>
      <w:r w:rsidR="009A6A23">
        <w:rPr>
          <w:rFonts w:eastAsia="Calibri" w:cstheme="minorHAnsi"/>
          <w:color w:val="000000" w:themeColor="text1"/>
          <w:sz w:val="22"/>
          <w:szCs w:val="22"/>
        </w:rPr>
        <w:t>improved</w:t>
      </w:r>
      <w:r w:rsidRPr="00655E55">
        <w:rPr>
          <w:rFonts w:eastAsia="Calibri" w:cstheme="minorHAnsi"/>
          <w:color w:val="000000" w:themeColor="text1"/>
          <w:sz w:val="22"/>
          <w:szCs w:val="22"/>
        </w:rPr>
        <w:t xml:space="preserve"> outcomes.</w:t>
      </w:r>
    </w:p>
    <w:p w14:paraId="38A53EE8" w14:textId="77777777" w:rsidR="00A3726C" w:rsidRDefault="00A3726C" w:rsidP="00AC35BF">
      <w:pPr>
        <w:pStyle w:val="Body"/>
        <w:widowControl w:val="0"/>
        <w:rPr>
          <w:rFonts w:asciiTheme="minorHAnsi" w:eastAsia="Calibri" w:hAnsiTheme="minorHAnsi" w:cstheme="minorHAnsi"/>
          <w:b/>
          <w:bCs/>
          <w:color w:val="000000" w:themeColor="text1"/>
          <w:sz w:val="22"/>
          <w:szCs w:val="22"/>
          <w:lang w:val="en-US"/>
        </w:rPr>
      </w:pPr>
    </w:p>
    <w:p w14:paraId="381D2389" w14:textId="77777777" w:rsidR="00A3726C" w:rsidRPr="00655E55" w:rsidRDefault="00A3726C" w:rsidP="00A3726C">
      <w:pPr>
        <w:pStyle w:val="Body"/>
        <w:rPr>
          <w:rFonts w:asciiTheme="minorHAnsi" w:eastAsia="Calibri" w:hAnsiTheme="minorHAnsi" w:cstheme="minorHAnsi"/>
          <w:b/>
          <w:bCs/>
          <w:color w:val="000000" w:themeColor="text1"/>
          <w:sz w:val="22"/>
          <w:szCs w:val="22"/>
        </w:rPr>
      </w:pPr>
      <w:r w:rsidRPr="00655E55">
        <w:rPr>
          <w:rFonts w:asciiTheme="minorHAnsi" w:eastAsia="Calibri" w:hAnsiTheme="minorHAnsi" w:cstheme="minorHAnsi"/>
          <w:b/>
          <w:bCs/>
          <w:color w:val="000000" w:themeColor="text1"/>
          <w:sz w:val="22"/>
          <w:szCs w:val="22"/>
          <w:lang w:val="en-US"/>
        </w:rPr>
        <w:t>What does myopia or short-sightedness mean?</w:t>
      </w:r>
    </w:p>
    <w:p w14:paraId="50E910AA" w14:textId="77777777" w:rsidR="00A3726C" w:rsidRPr="00655E55" w:rsidRDefault="00A3726C" w:rsidP="00A3726C">
      <w:pPr>
        <w:pStyle w:val="Body"/>
        <w:ind w:left="360"/>
        <w:rPr>
          <w:rFonts w:asciiTheme="minorHAnsi" w:eastAsia="Calibri" w:hAnsiTheme="minorHAnsi" w:cstheme="minorHAnsi"/>
          <w:color w:val="000000" w:themeColor="text1"/>
          <w:sz w:val="22"/>
          <w:szCs w:val="22"/>
        </w:rPr>
      </w:pPr>
    </w:p>
    <w:p w14:paraId="1831380E" w14:textId="77777777" w:rsidR="00A3726C" w:rsidRPr="0072244F" w:rsidRDefault="00A3726C" w:rsidP="00A3726C">
      <w:pPr>
        <w:pStyle w:val="Body"/>
        <w:rPr>
          <w:rFonts w:asciiTheme="minorHAnsi" w:eastAsia="Calibri" w:hAnsiTheme="minorHAnsi" w:cstheme="minorHAnsi"/>
          <w:color w:val="000000" w:themeColor="text1"/>
          <w:sz w:val="22"/>
          <w:szCs w:val="22"/>
        </w:rPr>
      </w:pPr>
      <w:r w:rsidRPr="0072244F">
        <w:rPr>
          <w:rFonts w:asciiTheme="minorHAnsi" w:eastAsia="Times New Roman" w:hAnsiTheme="minorHAnsi" w:cstheme="minorHAnsi"/>
          <w:sz w:val="22"/>
          <w:szCs w:val="22"/>
        </w:rPr>
        <w:t xml:space="preserve">Myopia also commonly referred to as ‘near-sightedness’ or ‘short-sightedness’, is a common eye condition which causes blurred distance vision. </w:t>
      </w:r>
      <w:r w:rsidRPr="0072244F">
        <w:rPr>
          <w:rFonts w:asciiTheme="minorHAnsi" w:eastAsia="Calibri" w:hAnsiTheme="minorHAnsi" w:cstheme="minorHAnsi"/>
          <w:color w:val="000000" w:themeColor="text1"/>
          <w:sz w:val="22"/>
          <w:szCs w:val="22"/>
          <w:lang w:val="en-US"/>
        </w:rPr>
        <w:t>Myopia occurs when the eyeball elongates at an abnormal rate. This means the optics of the eye focuses the image in front of where the retina now lies. The blurred vision that ensues is the symptom of myopia that we call “short-sightedness</w:t>
      </w:r>
      <w:r w:rsidRPr="0072244F">
        <w:rPr>
          <w:rStyle w:val="FootnoteReference"/>
          <w:rFonts w:asciiTheme="minorHAnsi" w:eastAsia="Calibri" w:hAnsiTheme="minorHAnsi" w:cstheme="minorHAnsi"/>
          <w:i/>
          <w:iCs/>
          <w:sz w:val="22"/>
          <w:szCs w:val="22"/>
          <w:lang w:val="en-US"/>
        </w:rPr>
        <w:footnoteReference w:id="2"/>
      </w:r>
      <w:r w:rsidRPr="0072244F">
        <w:rPr>
          <w:rFonts w:asciiTheme="minorHAnsi" w:eastAsia="Calibri" w:hAnsiTheme="minorHAnsi" w:cstheme="minorHAnsi"/>
          <w:i/>
          <w:iCs/>
          <w:sz w:val="22"/>
          <w:szCs w:val="22"/>
          <w:lang w:val="en-US"/>
        </w:rPr>
        <w:t>”.</w:t>
      </w:r>
    </w:p>
    <w:p w14:paraId="334032F3" w14:textId="77777777" w:rsidR="00A3726C" w:rsidRPr="00655E55" w:rsidRDefault="00A3726C" w:rsidP="00A3726C">
      <w:pPr>
        <w:pStyle w:val="Body"/>
        <w:rPr>
          <w:rFonts w:asciiTheme="minorHAnsi" w:eastAsia="Calibri" w:hAnsiTheme="minorHAnsi" w:cstheme="minorHAnsi"/>
          <w:color w:val="000000" w:themeColor="text1"/>
          <w:sz w:val="22"/>
          <w:szCs w:val="22"/>
        </w:rPr>
      </w:pPr>
    </w:p>
    <w:p w14:paraId="40EF6127" w14:textId="77777777" w:rsidR="00A3726C" w:rsidRDefault="00A3726C" w:rsidP="00A3726C">
      <w:pPr>
        <w:pStyle w:val="Body"/>
        <w:rPr>
          <w:rFonts w:ascii="Times" w:hAnsi="Times"/>
          <w:i/>
          <w:iCs/>
          <w:sz w:val="18"/>
          <w:szCs w:val="18"/>
          <w:lang w:val="en-US"/>
        </w:rPr>
      </w:pPr>
      <w:r w:rsidRPr="00655E55">
        <w:rPr>
          <w:rFonts w:asciiTheme="minorHAnsi" w:eastAsia="Calibri" w:hAnsiTheme="minorHAnsi" w:cstheme="minorHAnsi"/>
          <w:color w:val="000000" w:themeColor="text1"/>
          <w:sz w:val="22"/>
          <w:szCs w:val="22"/>
          <w:lang w:val="en-US"/>
        </w:rPr>
        <w:t>Over the last few decades</w:t>
      </w:r>
      <w:r>
        <w:rPr>
          <w:rFonts w:asciiTheme="minorHAnsi" w:eastAsia="Calibri" w:hAnsiTheme="minorHAnsi" w:cstheme="minorHAnsi"/>
          <w:color w:val="000000" w:themeColor="text1"/>
          <w:sz w:val="22"/>
          <w:szCs w:val="22"/>
          <w:lang w:val="en-US"/>
        </w:rPr>
        <w:t xml:space="preserve"> Optometrists </w:t>
      </w:r>
      <w:r w:rsidRPr="00655E55">
        <w:rPr>
          <w:rFonts w:asciiTheme="minorHAnsi" w:eastAsia="Calibri" w:hAnsiTheme="minorHAnsi" w:cstheme="minorHAnsi"/>
          <w:color w:val="000000" w:themeColor="text1"/>
          <w:sz w:val="22"/>
          <w:szCs w:val="22"/>
          <w:lang w:val="en-US"/>
        </w:rPr>
        <w:t>have seen a marked increase in the number of</w:t>
      </w:r>
      <w:r>
        <w:rPr>
          <w:rFonts w:asciiTheme="minorHAnsi" w:eastAsia="Calibri" w:hAnsiTheme="minorHAnsi" w:cstheme="minorHAnsi"/>
          <w:color w:val="000000" w:themeColor="text1"/>
          <w:sz w:val="22"/>
          <w:szCs w:val="22"/>
          <w:lang w:val="en-US"/>
        </w:rPr>
        <w:t xml:space="preserve"> children</w:t>
      </w:r>
      <w:r w:rsidRPr="00655E55">
        <w:rPr>
          <w:rFonts w:asciiTheme="minorHAnsi" w:eastAsia="Calibri" w:hAnsiTheme="minorHAnsi" w:cstheme="minorHAnsi"/>
          <w:color w:val="000000" w:themeColor="text1"/>
          <w:sz w:val="22"/>
          <w:szCs w:val="22"/>
          <w:lang w:val="en-US"/>
        </w:rPr>
        <w:t xml:space="preserve"> developing myopia worldwide. The number of people progressing to severe degrees of myopia is escalating as well. The </w:t>
      </w:r>
      <w:r>
        <w:rPr>
          <w:rFonts w:asciiTheme="minorHAnsi" w:eastAsia="Calibri" w:hAnsiTheme="minorHAnsi" w:cstheme="minorHAnsi"/>
          <w:color w:val="000000" w:themeColor="text1"/>
          <w:sz w:val="22"/>
          <w:szCs w:val="22"/>
          <w:lang w:val="en-US"/>
        </w:rPr>
        <w:t xml:space="preserve">World Health </w:t>
      </w:r>
      <w:proofErr w:type="spellStart"/>
      <w:r>
        <w:rPr>
          <w:rFonts w:asciiTheme="minorHAnsi" w:eastAsia="Calibri" w:hAnsiTheme="minorHAnsi" w:cstheme="minorHAnsi"/>
          <w:color w:val="000000" w:themeColor="text1"/>
          <w:sz w:val="22"/>
          <w:szCs w:val="22"/>
          <w:lang w:val="en-US"/>
        </w:rPr>
        <w:t>Organisation</w:t>
      </w:r>
      <w:proofErr w:type="spellEnd"/>
      <w:r>
        <w:rPr>
          <w:rFonts w:asciiTheme="minorHAnsi" w:eastAsia="Calibri" w:hAnsiTheme="minorHAnsi" w:cstheme="minorHAnsi"/>
          <w:color w:val="000000" w:themeColor="text1"/>
          <w:sz w:val="22"/>
          <w:szCs w:val="22"/>
          <w:lang w:val="en-US"/>
        </w:rPr>
        <w:t xml:space="preserve"> (</w:t>
      </w:r>
      <w:r w:rsidRPr="00655E55">
        <w:rPr>
          <w:rFonts w:asciiTheme="minorHAnsi" w:eastAsia="Calibri" w:hAnsiTheme="minorHAnsi" w:cstheme="minorHAnsi"/>
          <w:color w:val="000000" w:themeColor="text1"/>
          <w:sz w:val="22"/>
          <w:szCs w:val="22"/>
          <w:lang w:val="en-US"/>
        </w:rPr>
        <w:t>WHO</w:t>
      </w:r>
      <w:r>
        <w:rPr>
          <w:rFonts w:asciiTheme="minorHAnsi" w:eastAsia="Calibri" w:hAnsiTheme="minorHAnsi" w:cstheme="minorHAnsi"/>
          <w:color w:val="000000" w:themeColor="text1"/>
          <w:sz w:val="22"/>
          <w:szCs w:val="22"/>
          <w:lang w:val="en-US"/>
        </w:rPr>
        <w:t>)</w:t>
      </w:r>
      <w:r w:rsidRPr="00655E55">
        <w:rPr>
          <w:rFonts w:asciiTheme="minorHAnsi" w:eastAsia="Calibri" w:hAnsiTheme="minorHAnsi" w:cstheme="minorHAnsi"/>
          <w:color w:val="000000" w:themeColor="text1"/>
          <w:sz w:val="22"/>
          <w:szCs w:val="22"/>
          <w:lang w:val="en-US"/>
        </w:rPr>
        <w:t xml:space="preserve"> is estimating that by 2050, over half the world’s population will be myopic and ten percent will have developed “high myopia” (when the spectacle correction is -5.00</w:t>
      </w:r>
      <w:r>
        <w:rPr>
          <w:rFonts w:asciiTheme="minorHAnsi" w:eastAsia="Calibri" w:hAnsiTheme="minorHAnsi" w:cstheme="minorHAnsi"/>
          <w:color w:val="000000" w:themeColor="text1"/>
          <w:sz w:val="22"/>
          <w:szCs w:val="22"/>
          <w:lang w:val="en-US"/>
        </w:rPr>
        <w:t>D</w:t>
      </w:r>
      <w:r w:rsidRPr="00655E55">
        <w:rPr>
          <w:rFonts w:asciiTheme="minorHAnsi" w:eastAsia="Calibri" w:hAnsiTheme="minorHAnsi" w:cstheme="minorHAnsi"/>
          <w:color w:val="000000" w:themeColor="text1"/>
          <w:sz w:val="22"/>
          <w:szCs w:val="22"/>
          <w:lang w:val="en-US"/>
        </w:rPr>
        <w:t xml:space="preserve"> or greater)</w:t>
      </w:r>
      <w:r>
        <w:rPr>
          <w:rStyle w:val="FootnoteReference"/>
          <w:rFonts w:asciiTheme="minorHAnsi" w:eastAsia="Calibri" w:hAnsiTheme="minorHAnsi" w:cstheme="minorHAnsi"/>
          <w:color w:val="000000" w:themeColor="text1"/>
          <w:sz w:val="22"/>
          <w:szCs w:val="22"/>
          <w:lang w:val="en-US"/>
        </w:rPr>
        <w:footnoteReference w:id="3"/>
      </w:r>
      <w:r w:rsidRPr="00655E55">
        <w:rPr>
          <w:rFonts w:asciiTheme="minorHAnsi" w:eastAsia="Calibr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w:t>
      </w:r>
    </w:p>
    <w:p w14:paraId="3A6EFCF2" w14:textId="77777777" w:rsidR="00A3726C" w:rsidRPr="00655E55" w:rsidRDefault="00A3726C" w:rsidP="00A3726C">
      <w:pPr>
        <w:pStyle w:val="Body"/>
        <w:rPr>
          <w:rFonts w:asciiTheme="minorHAnsi" w:eastAsia="Calibri" w:hAnsiTheme="minorHAnsi" w:cstheme="minorHAnsi"/>
          <w:color w:val="000000" w:themeColor="text1"/>
          <w:sz w:val="22"/>
          <w:szCs w:val="22"/>
          <w:lang w:val="en-US"/>
        </w:rPr>
      </w:pPr>
    </w:p>
    <w:p w14:paraId="4EEA9958" w14:textId="77777777" w:rsidR="00A3726C" w:rsidRPr="00655E55" w:rsidRDefault="00A3726C" w:rsidP="00A3726C">
      <w:pPr>
        <w:pStyle w:val="Body"/>
        <w:rPr>
          <w:rFonts w:asciiTheme="minorHAnsi" w:eastAsia="Calibri" w:hAnsiTheme="minorHAnsi" w:cstheme="minorHAnsi"/>
          <w:color w:val="000000" w:themeColor="text1"/>
          <w:sz w:val="22"/>
          <w:szCs w:val="22"/>
        </w:rPr>
      </w:pPr>
      <w:r w:rsidRPr="00655E55">
        <w:rPr>
          <w:rFonts w:asciiTheme="minorHAnsi" w:eastAsia="Calibri" w:hAnsiTheme="minorHAnsi" w:cstheme="minorHAnsi"/>
          <w:color w:val="000000" w:themeColor="text1"/>
          <w:sz w:val="22"/>
          <w:szCs w:val="22"/>
          <w:lang w:val="en-US"/>
        </w:rPr>
        <w:lastRenderedPageBreak/>
        <w:t>Myopia is an epidemic that needs to be managed to reduce the eye health risks that go along with increasing degrees of myopia. If progressive myopic change can be mitigated/slowed, then the risks of sight-threatening complications are reduced.</w:t>
      </w:r>
    </w:p>
    <w:p w14:paraId="45250427" w14:textId="33F79C2C" w:rsidR="00A3726C" w:rsidRDefault="00A3726C" w:rsidP="00AC35BF">
      <w:pPr>
        <w:pStyle w:val="Body"/>
        <w:widowControl w:val="0"/>
        <w:rPr>
          <w:rFonts w:asciiTheme="minorHAnsi" w:eastAsia="Calibri" w:hAnsiTheme="minorHAnsi" w:cstheme="minorHAnsi"/>
          <w:b/>
          <w:bCs/>
          <w:color w:val="000000" w:themeColor="text1"/>
          <w:sz w:val="22"/>
          <w:szCs w:val="22"/>
          <w:lang w:val="en-US"/>
        </w:rPr>
      </w:pPr>
    </w:p>
    <w:p w14:paraId="3D2F0A58" w14:textId="77777777" w:rsidR="00A3726C" w:rsidRDefault="00A3726C" w:rsidP="00AC35BF">
      <w:pPr>
        <w:pStyle w:val="Body"/>
        <w:widowControl w:val="0"/>
        <w:rPr>
          <w:rFonts w:asciiTheme="minorHAnsi" w:eastAsia="Calibri" w:hAnsiTheme="minorHAnsi" w:cstheme="minorHAnsi"/>
          <w:b/>
          <w:bCs/>
          <w:color w:val="000000" w:themeColor="text1"/>
          <w:sz w:val="22"/>
          <w:szCs w:val="22"/>
          <w:lang w:val="en-US"/>
        </w:rPr>
      </w:pPr>
    </w:p>
    <w:p w14:paraId="2099D192" w14:textId="366B1583" w:rsidR="00AC35BF" w:rsidRPr="00655E55" w:rsidRDefault="00AC35BF" w:rsidP="00AC35BF">
      <w:pPr>
        <w:pStyle w:val="Body"/>
        <w:widowControl w:val="0"/>
        <w:rPr>
          <w:rFonts w:asciiTheme="minorHAnsi" w:eastAsia="Calibri" w:hAnsiTheme="minorHAnsi" w:cstheme="minorHAnsi"/>
          <w:b/>
          <w:bCs/>
          <w:color w:val="000000" w:themeColor="text1"/>
          <w:sz w:val="22"/>
          <w:szCs w:val="22"/>
        </w:rPr>
      </w:pPr>
      <w:r w:rsidRPr="00655E55">
        <w:rPr>
          <w:rFonts w:asciiTheme="minorHAnsi" w:eastAsia="Calibri" w:hAnsiTheme="minorHAnsi" w:cstheme="minorHAnsi"/>
          <w:b/>
          <w:bCs/>
          <w:color w:val="000000" w:themeColor="text1"/>
          <w:sz w:val="22"/>
          <w:szCs w:val="22"/>
          <w:lang w:val="en-US"/>
        </w:rPr>
        <w:t xml:space="preserve">Why managing myopia is </w:t>
      </w:r>
      <w:r w:rsidR="00863CF1" w:rsidRPr="00655E55">
        <w:rPr>
          <w:rFonts w:asciiTheme="minorHAnsi" w:eastAsia="Calibri" w:hAnsiTheme="minorHAnsi" w:cstheme="minorHAnsi"/>
          <w:b/>
          <w:bCs/>
          <w:color w:val="000000" w:themeColor="text1"/>
          <w:sz w:val="22"/>
          <w:szCs w:val="22"/>
          <w:lang w:val="en-US"/>
        </w:rPr>
        <w:t>important</w:t>
      </w:r>
    </w:p>
    <w:p w14:paraId="48099765" w14:textId="77777777" w:rsidR="00AC35BF" w:rsidRPr="00655E55" w:rsidRDefault="00AC35BF" w:rsidP="00AC35BF">
      <w:pPr>
        <w:pStyle w:val="Body"/>
        <w:widowControl w:val="0"/>
        <w:rPr>
          <w:rFonts w:asciiTheme="minorHAnsi" w:eastAsia="Calibri" w:hAnsiTheme="minorHAnsi" w:cstheme="minorHAnsi"/>
          <w:color w:val="000000" w:themeColor="text1"/>
          <w:sz w:val="22"/>
          <w:szCs w:val="22"/>
        </w:rPr>
      </w:pPr>
    </w:p>
    <w:p w14:paraId="57D00C6E" w14:textId="1F3E79AF" w:rsidR="00655E55" w:rsidRPr="00655E55" w:rsidRDefault="00AC35BF" w:rsidP="00863CF1">
      <w:pPr>
        <w:widowControl w:val="0"/>
        <w:pBdr>
          <w:top w:val="nil"/>
          <w:left w:val="nil"/>
          <w:bottom w:val="nil"/>
          <w:right w:val="nil"/>
          <w:between w:val="nil"/>
          <w:bar w:val="nil"/>
        </w:pBdr>
        <w:spacing w:after="240"/>
        <w:rPr>
          <w:rFonts w:eastAsia="Calibri" w:cstheme="minorHAnsi"/>
          <w:color w:val="000000" w:themeColor="text1"/>
          <w:sz w:val="22"/>
          <w:szCs w:val="22"/>
        </w:rPr>
      </w:pPr>
      <w:r w:rsidRPr="00655E55">
        <w:rPr>
          <w:rFonts w:eastAsia="Calibri" w:cstheme="minorHAnsi"/>
          <w:color w:val="000000" w:themeColor="text1"/>
          <w:sz w:val="22"/>
          <w:szCs w:val="22"/>
        </w:rPr>
        <w:t xml:space="preserve">While </w:t>
      </w:r>
      <w:r w:rsidR="00863CF1" w:rsidRPr="00655E55">
        <w:rPr>
          <w:rFonts w:eastAsia="Calibri" w:cstheme="minorHAnsi"/>
          <w:color w:val="000000" w:themeColor="text1"/>
          <w:sz w:val="22"/>
          <w:szCs w:val="22"/>
        </w:rPr>
        <w:t>myopia can’t be prevented there are now several ways that myopia can</w:t>
      </w:r>
      <w:r w:rsidR="009A6A23">
        <w:rPr>
          <w:rFonts w:eastAsia="Calibri" w:cstheme="minorHAnsi"/>
          <w:color w:val="000000" w:themeColor="text1"/>
          <w:sz w:val="22"/>
          <w:szCs w:val="22"/>
        </w:rPr>
        <w:t xml:space="preserve"> </w:t>
      </w:r>
      <w:r w:rsidR="00863CF1" w:rsidRPr="00655E55">
        <w:rPr>
          <w:rFonts w:eastAsia="Calibri" w:cstheme="minorHAnsi"/>
          <w:color w:val="000000" w:themeColor="text1"/>
          <w:sz w:val="22"/>
          <w:szCs w:val="22"/>
        </w:rPr>
        <w:t>be managed.</w:t>
      </w:r>
    </w:p>
    <w:p w14:paraId="4F16F21A" w14:textId="5926625E" w:rsidR="00655E55" w:rsidRPr="00655E55" w:rsidRDefault="00655E55" w:rsidP="00863CF1">
      <w:pPr>
        <w:widowControl w:val="0"/>
        <w:pBdr>
          <w:top w:val="nil"/>
          <w:left w:val="nil"/>
          <w:bottom w:val="nil"/>
          <w:right w:val="nil"/>
          <w:between w:val="nil"/>
          <w:bar w:val="nil"/>
        </w:pBdr>
        <w:spacing w:after="240"/>
        <w:rPr>
          <w:rFonts w:cstheme="minorHAnsi"/>
          <w:color w:val="000000" w:themeColor="text1"/>
          <w:sz w:val="22"/>
          <w:szCs w:val="22"/>
        </w:rPr>
      </w:pPr>
      <w:r w:rsidRPr="00655E55">
        <w:rPr>
          <w:rFonts w:eastAsia="Calibri" w:cstheme="minorHAnsi"/>
          <w:color w:val="000000" w:themeColor="text1"/>
          <w:sz w:val="22"/>
          <w:szCs w:val="22"/>
        </w:rPr>
        <w:t xml:space="preserve">It is therefore important to catch changes in </w:t>
      </w:r>
      <w:r w:rsidR="009A6A23">
        <w:rPr>
          <w:rFonts w:eastAsia="Calibri" w:cstheme="minorHAnsi"/>
          <w:color w:val="000000" w:themeColor="text1"/>
          <w:sz w:val="22"/>
          <w:szCs w:val="22"/>
        </w:rPr>
        <w:t xml:space="preserve">your child’s </w:t>
      </w:r>
      <w:r w:rsidRPr="00655E55">
        <w:rPr>
          <w:rFonts w:eastAsia="Calibri" w:cstheme="minorHAnsi"/>
          <w:color w:val="000000" w:themeColor="text1"/>
          <w:sz w:val="22"/>
          <w:szCs w:val="22"/>
        </w:rPr>
        <w:t>vision as early as possible. The earlier there is a diagnosis, the sooner it can be managed and therefore, the better the long-term visual outcomes will be for the child affected.</w:t>
      </w:r>
    </w:p>
    <w:p w14:paraId="2528CF36" w14:textId="137F3ECA" w:rsidR="00AC35BF" w:rsidRPr="00A3726C" w:rsidRDefault="00AC35BF" w:rsidP="00A3726C">
      <w:pPr>
        <w:widowControl w:val="0"/>
        <w:pBdr>
          <w:top w:val="nil"/>
          <w:left w:val="nil"/>
          <w:bottom w:val="nil"/>
          <w:right w:val="nil"/>
          <w:between w:val="nil"/>
          <w:bar w:val="nil"/>
        </w:pBdr>
        <w:spacing w:after="240"/>
        <w:rPr>
          <w:rFonts w:cstheme="minorHAnsi"/>
          <w:color w:val="000000" w:themeColor="text1"/>
          <w:sz w:val="22"/>
          <w:szCs w:val="22"/>
        </w:rPr>
      </w:pPr>
      <w:r w:rsidRPr="00655E55">
        <w:rPr>
          <w:rFonts w:cstheme="minorHAnsi"/>
          <w:color w:val="000000" w:themeColor="text1"/>
          <w:sz w:val="22"/>
          <w:szCs w:val="22"/>
        </w:rPr>
        <w:t>When p</w:t>
      </w:r>
      <w:r w:rsidRPr="00655E55">
        <w:rPr>
          <w:rFonts w:eastAsia="Calibri" w:cstheme="minorHAnsi"/>
          <w:color w:val="000000" w:themeColor="text1"/>
          <w:sz w:val="22"/>
          <w:szCs w:val="22"/>
        </w:rPr>
        <w:t xml:space="preserve">arents bring their children in for </w:t>
      </w:r>
      <w:r w:rsidR="009A6A23">
        <w:rPr>
          <w:rFonts w:eastAsia="Calibri" w:cstheme="minorHAnsi"/>
          <w:color w:val="000000" w:themeColor="text1"/>
          <w:sz w:val="22"/>
          <w:szCs w:val="22"/>
        </w:rPr>
        <w:t>eye</w:t>
      </w:r>
      <w:r w:rsidR="009A6A23" w:rsidRPr="00655E55">
        <w:rPr>
          <w:rFonts w:eastAsia="Calibri" w:cstheme="minorHAnsi"/>
          <w:color w:val="000000" w:themeColor="text1"/>
          <w:sz w:val="22"/>
          <w:szCs w:val="22"/>
        </w:rPr>
        <w:t xml:space="preserve"> </w:t>
      </w:r>
      <w:r w:rsidRPr="00655E55">
        <w:rPr>
          <w:rFonts w:eastAsia="Calibri" w:cstheme="minorHAnsi"/>
          <w:color w:val="000000" w:themeColor="text1"/>
          <w:sz w:val="22"/>
          <w:szCs w:val="22"/>
        </w:rPr>
        <w:t xml:space="preserve">examinations varies. Some (especially those with significant refractive error themselves) are proactive. However, </w:t>
      </w:r>
      <w:r w:rsidR="009806ED">
        <w:rPr>
          <w:rFonts w:eastAsia="Calibri" w:cstheme="minorHAnsi"/>
          <w:color w:val="000000" w:themeColor="text1"/>
          <w:sz w:val="22"/>
          <w:szCs w:val="22"/>
        </w:rPr>
        <w:t xml:space="preserve">Optometrists report seeing </w:t>
      </w:r>
      <w:r w:rsidRPr="00655E55">
        <w:rPr>
          <w:rFonts w:eastAsia="Calibri" w:cstheme="minorHAnsi"/>
          <w:color w:val="000000" w:themeColor="text1"/>
          <w:sz w:val="22"/>
          <w:szCs w:val="22"/>
        </w:rPr>
        <w:t>a lot of children once visual error is affecting their quality of life. This means that presentation can be delayed, depending on the child and the awareness of the parent.  4</w:t>
      </w:r>
      <w:r w:rsidR="00A3726C">
        <w:rPr>
          <w:rFonts w:eastAsia="Calibri" w:cstheme="minorHAnsi"/>
          <w:color w:val="000000" w:themeColor="text1"/>
          <w:sz w:val="22"/>
          <w:szCs w:val="22"/>
        </w:rPr>
        <w:t>0</w:t>
      </w:r>
      <w:r w:rsidRPr="00655E55">
        <w:rPr>
          <w:rFonts w:eastAsia="Calibri" w:cstheme="minorHAnsi"/>
          <w:color w:val="000000" w:themeColor="text1"/>
          <w:sz w:val="22"/>
          <w:szCs w:val="22"/>
        </w:rPr>
        <w:t>% of</w:t>
      </w:r>
      <w:r w:rsidR="009806ED">
        <w:rPr>
          <w:rFonts w:eastAsia="Calibri" w:cstheme="minorHAnsi"/>
          <w:color w:val="000000" w:themeColor="text1"/>
          <w:sz w:val="22"/>
          <w:szCs w:val="22"/>
        </w:rPr>
        <w:t xml:space="preserve"> </w:t>
      </w:r>
      <w:r w:rsidR="00A3726C">
        <w:rPr>
          <w:rFonts w:eastAsia="Calibri" w:cstheme="minorHAnsi"/>
          <w:color w:val="000000" w:themeColor="text1"/>
          <w:sz w:val="22"/>
          <w:szCs w:val="22"/>
        </w:rPr>
        <w:t>New Zealand</w:t>
      </w:r>
      <w:r w:rsidRPr="00655E55">
        <w:rPr>
          <w:rFonts w:eastAsia="Calibri" w:cstheme="minorHAnsi"/>
          <w:color w:val="000000" w:themeColor="text1"/>
          <w:sz w:val="22"/>
          <w:szCs w:val="22"/>
        </w:rPr>
        <w:t xml:space="preserve"> children have not been to an Optometrist to have an eye examination before their ninth birthday and around </w:t>
      </w:r>
      <w:r w:rsidR="00A3726C">
        <w:rPr>
          <w:rFonts w:eastAsia="Calibri" w:cstheme="minorHAnsi"/>
          <w:color w:val="000000" w:themeColor="text1"/>
          <w:sz w:val="22"/>
          <w:szCs w:val="22"/>
        </w:rPr>
        <w:t>28</w:t>
      </w:r>
      <w:r w:rsidRPr="00655E55">
        <w:rPr>
          <w:rFonts w:eastAsia="Calibri" w:cstheme="minorHAnsi"/>
          <w:color w:val="000000" w:themeColor="text1"/>
          <w:sz w:val="22"/>
          <w:szCs w:val="22"/>
        </w:rPr>
        <w:t>% of</w:t>
      </w:r>
      <w:r w:rsidR="009806ED">
        <w:rPr>
          <w:rFonts w:eastAsia="Calibri" w:cstheme="minorHAnsi"/>
          <w:color w:val="000000" w:themeColor="text1"/>
          <w:sz w:val="22"/>
          <w:szCs w:val="22"/>
        </w:rPr>
        <w:t xml:space="preserve"> </w:t>
      </w:r>
      <w:r w:rsidR="00A3726C">
        <w:rPr>
          <w:rFonts w:eastAsia="Calibri" w:cstheme="minorHAnsi"/>
          <w:color w:val="000000" w:themeColor="text1"/>
          <w:sz w:val="22"/>
          <w:szCs w:val="22"/>
        </w:rPr>
        <w:t>New Zealand</w:t>
      </w:r>
      <w:r w:rsidRPr="00655E55">
        <w:rPr>
          <w:rFonts w:eastAsia="Calibri" w:cstheme="minorHAnsi"/>
          <w:color w:val="000000" w:themeColor="text1"/>
          <w:sz w:val="22"/>
          <w:szCs w:val="22"/>
        </w:rPr>
        <w:t xml:space="preserve"> children (17 years and under) have never been to have an eye examination</w:t>
      </w:r>
      <w:r w:rsidR="00655E55" w:rsidRPr="00655E55">
        <w:rPr>
          <w:rStyle w:val="FootnoteReference"/>
          <w:rFonts w:eastAsia="Calibri" w:cstheme="minorHAnsi"/>
          <w:color w:val="000000" w:themeColor="text1"/>
          <w:sz w:val="22"/>
          <w:szCs w:val="22"/>
        </w:rPr>
        <w:footnoteReference w:id="4"/>
      </w:r>
      <w:r w:rsidR="009A6A23">
        <w:rPr>
          <w:rFonts w:eastAsia="Calibri" w:cstheme="minorHAnsi"/>
          <w:color w:val="000000" w:themeColor="text1"/>
          <w:sz w:val="22"/>
          <w:szCs w:val="22"/>
        </w:rPr>
        <w:t>.</w:t>
      </w:r>
    </w:p>
    <w:p w14:paraId="0C573440" w14:textId="77777777" w:rsidR="009806ED" w:rsidRPr="00A3726C" w:rsidRDefault="009806ED" w:rsidP="00A3726C">
      <w:pPr>
        <w:rPr>
          <w:rFonts w:eastAsia="Calibri" w:cstheme="minorHAnsi"/>
          <w:color w:val="000000" w:themeColor="text1"/>
          <w:sz w:val="22"/>
          <w:szCs w:val="22"/>
        </w:rPr>
      </w:pPr>
    </w:p>
    <w:p w14:paraId="3590C6C8" w14:textId="418B0278" w:rsidR="00AC35BF" w:rsidRPr="00655E55" w:rsidRDefault="00AC35BF" w:rsidP="00AC35BF">
      <w:pPr>
        <w:pStyle w:val="Body"/>
        <w:rPr>
          <w:rFonts w:asciiTheme="minorHAnsi" w:eastAsia="Calibri" w:hAnsiTheme="minorHAnsi" w:cstheme="minorHAnsi"/>
          <w:b/>
          <w:bCs/>
          <w:color w:val="000000" w:themeColor="text1"/>
          <w:sz w:val="22"/>
          <w:szCs w:val="22"/>
        </w:rPr>
      </w:pPr>
      <w:r w:rsidRPr="00655E55">
        <w:rPr>
          <w:rFonts w:asciiTheme="minorHAnsi" w:eastAsia="Calibri" w:hAnsiTheme="minorHAnsi" w:cstheme="minorHAnsi"/>
          <w:b/>
          <w:bCs/>
          <w:color w:val="000000" w:themeColor="text1"/>
          <w:sz w:val="22"/>
          <w:szCs w:val="22"/>
        </w:rPr>
        <w:t>How parents can help to manage myopia</w:t>
      </w:r>
    </w:p>
    <w:p w14:paraId="360D9146" w14:textId="77777777" w:rsidR="00655E55" w:rsidRPr="00655E55" w:rsidRDefault="00655E55" w:rsidP="00AC35BF">
      <w:pPr>
        <w:pStyle w:val="Body"/>
        <w:rPr>
          <w:rFonts w:asciiTheme="minorHAnsi" w:eastAsia="Calibri" w:hAnsiTheme="minorHAnsi" w:cstheme="minorHAnsi"/>
          <w:color w:val="000000" w:themeColor="text1"/>
          <w:sz w:val="22"/>
          <w:szCs w:val="22"/>
        </w:rPr>
      </w:pPr>
    </w:p>
    <w:p w14:paraId="54939206" w14:textId="48588BA1" w:rsidR="00D75823" w:rsidRDefault="00AC35BF" w:rsidP="00D75823">
      <w:pPr>
        <w:pStyle w:val="FootnoteText"/>
        <w:rPr>
          <w:rFonts w:eastAsia="Calibri" w:cstheme="minorHAnsi"/>
          <w:color w:val="000000" w:themeColor="text1"/>
          <w:sz w:val="22"/>
          <w:szCs w:val="22"/>
        </w:rPr>
      </w:pPr>
      <w:r w:rsidRPr="00655E55">
        <w:rPr>
          <w:rFonts w:eastAsia="Calibri" w:cstheme="minorHAnsi"/>
          <w:color w:val="000000" w:themeColor="text1"/>
          <w:sz w:val="22"/>
          <w:szCs w:val="22"/>
        </w:rPr>
        <w:t xml:space="preserve">Myopia is increasingly prevalent due to the lives that we all live now. </w:t>
      </w:r>
      <w:r w:rsidR="00655E55" w:rsidRPr="00655E55">
        <w:rPr>
          <w:rFonts w:eastAsia="Calibri" w:cstheme="minorHAnsi"/>
          <w:color w:val="000000" w:themeColor="text1"/>
          <w:sz w:val="22"/>
          <w:szCs w:val="22"/>
        </w:rPr>
        <w:t>The time</w:t>
      </w:r>
      <w:r w:rsidRPr="00655E55">
        <w:rPr>
          <w:rFonts w:eastAsia="Calibri" w:cstheme="minorHAnsi"/>
          <w:color w:val="000000" w:themeColor="text1"/>
          <w:sz w:val="22"/>
          <w:szCs w:val="22"/>
        </w:rPr>
        <w:t xml:space="preserve"> spent indoors</w:t>
      </w:r>
      <w:r w:rsidR="00314F1B">
        <w:rPr>
          <w:rStyle w:val="FootnoteReference"/>
          <w:rFonts w:eastAsia="Calibri" w:cstheme="minorHAnsi"/>
          <w:color w:val="000000" w:themeColor="text1"/>
          <w:sz w:val="22"/>
          <w:szCs w:val="22"/>
        </w:rPr>
        <w:footnoteReference w:id="5"/>
      </w:r>
      <w:r w:rsidR="00D75823">
        <w:rPr>
          <w:i/>
          <w:iCs/>
          <w:sz w:val="18"/>
          <w:szCs w:val="18"/>
        </w:rPr>
        <w:t xml:space="preserve"> </w:t>
      </w:r>
      <w:r w:rsidR="00314F1B">
        <w:rPr>
          <w:rStyle w:val="FootnoteReference"/>
          <w:rFonts w:eastAsia="Calibri" w:cstheme="minorHAnsi"/>
          <w:color w:val="000000" w:themeColor="text1"/>
          <w:sz w:val="22"/>
          <w:szCs w:val="22"/>
        </w:rPr>
        <w:footnoteReference w:id="6"/>
      </w:r>
      <w:r w:rsidR="00314F1B">
        <w:rPr>
          <w:rFonts w:eastAsia="Calibri" w:cstheme="minorHAnsi"/>
          <w:color w:val="000000" w:themeColor="text1"/>
          <w:sz w:val="22"/>
          <w:szCs w:val="22"/>
          <w:vertAlign w:val="superscript"/>
        </w:rPr>
        <w:t xml:space="preserve"> </w:t>
      </w:r>
      <w:r w:rsidRPr="00655E55">
        <w:rPr>
          <w:rFonts w:eastAsia="Calibri" w:cstheme="minorHAnsi"/>
          <w:color w:val="000000" w:themeColor="text1"/>
          <w:sz w:val="22"/>
          <w:szCs w:val="22"/>
        </w:rPr>
        <w:t xml:space="preserve">and </w:t>
      </w:r>
      <w:r w:rsidR="00B54B12">
        <w:rPr>
          <w:rFonts w:eastAsia="Calibri" w:cstheme="minorHAnsi"/>
          <w:color w:val="000000" w:themeColor="text1"/>
          <w:sz w:val="22"/>
          <w:szCs w:val="22"/>
        </w:rPr>
        <w:t>performing</w:t>
      </w:r>
      <w:r w:rsidRPr="00655E55">
        <w:rPr>
          <w:rFonts w:eastAsia="Calibri" w:cstheme="minorHAnsi"/>
          <w:color w:val="000000" w:themeColor="text1"/>
          <w:sz w:val="22"/>
          <w:szCs w:val="22"/>
        </w:rPr>
        <w:t xml:space="preserve"> near tasks seems to be significantly greater in </w:t>
      </w:r>
      <w:r w:rsidR="00655E55" w:rsidRPr="00655E55">
        <w:rPr>
          <w:rFonts w:eastAsia="Calibri" w:cstheme="minorHAnsi"/>
          <w:color w:val="000000" w:themeColor="text1"/>
          <w:sz w:val="22"/>
          <w:szCs w:val="22"/>
        </w:rPr>
        <w:t>today’s</w:t>
      </w:r>
      <w:r w:rsidRPr="00655E55">
        <w:rPr>
          <w:rFonts w:eastAsia="Calibri" w:cstheme="minorHAnsi"/>
          <w:color w:val="000000" w:themeColor="text1"/>
          <w:sz w:val="22"/>
          <w:szCs w:val="22"/>
        </w:rPr>
        <w:t xml:space="preserve"> information-based world and </w:t>
      </w:r>
      <w:r w:rsidR="00FC722C">
        <w:rPr>
          <w:rFonts w:eastAsia="Calibri" w:cstheme="minorHAnsi"/>
          <w:color w:val="000000" w:themeColor="text1"/>
          <w:sz w:val="22"/>
          <w:szCs w:val="22"/>
        </w:rPr>
        <w:t xml:space="preserve">can </w:t>
      </w:r>
      <w:r w:rsidRPr="00655E55">
        <w:rPr>
          <w:rFonts w:eastAsia="Calibri" w:cstheme="minorHAnsi"/>
          <w:color w:val="000000" w:themeColor="text1"/>
          <w:sz w:val="22"/>
          <w:szCs w:val="22"/>
        </w:rPr>
        <w:t>have a significant impact on myopic development</w:t>
      </w:r>
      <w:r w:rsidR="00D75823">
        <w:rPr>
          <w:rStyle w:val="FootnoteReference"/>
          <w:rFonts w:eastAsia="Calibri" w:cstheme="minorHAnsi"/>
          <w:color w:val="000000" w:themeColor="text1"/>
          <w:sz w:val="22"/>
          <w:szCs w:val="22"/>
        </w:rPr>
        <w:footnoteReference w:id="7"/>
      </w:r>
      <w:r w:rsidR="00D75823">
        <w:rPr>
          <w:i/>
          <w:iCs/>
          <w:sz w:val="18"/>
          <w:szCs w:val="18"/>
        </w:rPr>
        <w:t xml:space="preserve">. </w:t>
      </w:r>
      <w:r w:rsidRPr="00655E55">
        <w:rPr>
          <w:rFonts w:eastAsia="Calibri" w:cstheme="minorHAnsi"/>
          <w:color w:val="000000" w:themeColor="text1"/>
          <w:sz w:val="22"/>
          <w:szCs w:val="22"/>
        </w:rPr>
        <w:t xml:space="preserve">There are </w:t>
      </w:r>
      <w:r w:rsidR="00655E55" w:rsidRPr="00655E55">
        <w:rPr>
          <w:rFonts w:eastAsia="Calibri" w:cstheme="minorHAnsi"/>
          <w:color w:val="000000" w:themeColor="text1"/>
          <w:sz w:val="22"/>
          <w:szCs w:val="22"/>
        </w:rPr>
        <w:t>some</w:t>
      </w:r>
      <w:r w:rsidRPr="00655E55">
        <w:rPr>
          <w:rFonts w:eastAsia="Calibri" w:cstheme="minorHAnsi"/>
          <w:color w:val="000000" w:themeColor="text1"/>
          <w:sz w:val="22"/>
          <w:szCs w:val="22"/>
        </w:rPr>
        <w:t xml:space="preserve"> things that can be done simply, to reduce the risks of myopia development and progression.</w:t>
      </w:r>
    </w:p>
    <w:p w14:paraId="4FE9AD54" w14:textId="77777777" w:rsidR="00D75823" w:rsidRPr="00D75823" w:rsidRDefault="00D75823" w:rsidP="00D75823">
      <w:pPr>
        <w:pStyle w:val="FootnoteText"/>
      </w:pPr>
    </w:p>
    <w:p w14:paraId="5F47EFEB" w14:textId="77777777" w:rsidR="001F4815" w:rsidRPr="007C55C6" w:rsidRDefault="00AC35BF" w:rsidP="001F4815">
      <w:pPr>
        <w:pStyle w:val="ListParagraph"/>
        <w:widowControl w:val="0"/>
        <w:numPr>
          <w:ilvl w:val="0"/>
          <w:numId w:val="23"/>
        </w:numPr>
        <w:pBdr>
          <w:top w:val="nil"/>
          <w:left w:val="nil"/>
          <w:bottom w:val="nil"/>
          <w:right w:val="nil"/>
          <w:between w:val="nil"/>
          <w:bar w:val="nil"/>
        </w:pBdr>
        <w:spacing w:after="0"/>
        <w:ind w:left="1071" w:hanging="357"/>
        <w:rPr>
          <w:rFonts w:eastAsia="Calibri" w:cstheme="minorHAnsi"/>
          <w:color w:val="000000" w:themeColor="text1"/>
          <w:sz w:val="22"/>
          <w:szCs w:val="22"/>
        </w:rPr>
      </w:pPr>
      <w:r w:rsidRPr="007C55C6">
        <w:rPr>
          <w:rFonts w:eastAsia="Calibri" w:cstheme="minorHAnsi"/>
          <w:color w:val="000000" w:themeColor="text1"/>
          <w:sz w:val="22"/>
          <w:szCs w:val="22"/>
        </w:rPr>
        <w:t>Spend more time outdoors. Evidence shows that children who spent at least 90 minutes outside in the natural light, are at a lower risk of developing myopia</w:t>
      </w:r>
      <w:r w:rsidR="00D75823" w:rsidRPr="007C55C6">
        <w:rPr>
          <w:rStyle w:val="FootnoteReference"/>
          <w:rFonts w:eastAsia="Calibri" w:cstheme="minorHAnsi"/>
          <w:color w:val="000000" w:themeColor="text1"/>
          <w:sz w:val="22"/>
          <w:szCs w:val="22"/>
        </w:rPr>
        <w:footnoteReference w:id="8"/>
      </w:r>
      <w:r w:rsidR="00D75823" w:rsidRPr="007C55C6">
        <w:rPr>
          <w:rFonts w:eastAsia="Calibri" w:cstheme="minorHAnsi"/>
          <w:color w:val="000000" w:themeColor="text1"/>
          <w:sz w:val="22"/>
          <w:szCs w:val="22"/>
        </w:rPr>
        <w:t xml:space="preserve"> </w:t>
      </w:r>
      <w:r w:rsidR="00D75823" w:rsidRPr="007C55C6">
        <w:rPr>
          <w:rStyle w:val="FootnoteReference"/>
          <w:rFonts w:eastAsia="Calibri" w:cstheme="minorHAnsi"/>
          <w:color w:val="000000" w:themeColor="text1"/>
          <w:sz w:val="22"/>
          <w:szCs w:val="22"/>
        </w:rPr>
        <w:footnoteReference w:id="9"/>
      </w:r>
      <w:r w:rsidR="00FC722C" w:rsidRPr="007C55C6">
        <w:rPr>
          <w:rFonts w:eastAsia="Calibri" w:cstheme="minorHAnsi"/>
          <w:color w:val="000000" w:themeColor="text1"/>
          <w:sz w:val="22"/>
          <w:szCs w:val="22"/>
        </w:rPr>
        <w:t>.</w:t>
      </w:r>
    </w:p>
    <w:p w14:paraId="1127F16E" w14:textId="7A945A19" w:rsidR="001F4815" w:rsidRPr="007C55C6" w:rsidRDefault="001F4815" w:rsidP="001F4815">
      <w:pPr>
        <w:pStyle w:val="ListParagraph"/>
        <w:widowControl w:val="0"/>
        <w:pBdr>
          <w:top w:val="nil"/>
          <w:left w:val="nil"/>
          <w:bottom w:val="nil"/>
          <w:right w:val="nil"/>
          <w:between w:val="nil"/>
          <w:bar w:val="nil"/>
        </w:pBdr>
        <w:spacing w:after="0"/>
        <w:ind w:left="1071"/>
        <w:rPr>
          <w:rFonts w:eastAsia="Calibri" w:cstheme="minorHAnsi"/>
          <w:color w:val="000000" w:themeColor="text1"/>
          <w:sz w:val="22"/>
          <w:szCs w:val="22"/>
        </w:rPr>
      </w:pPr>
      <w:r w:rsidRPr="007C55C6">
        <w:rPr>
          <w:rFonts w:cstheme="minorHAnsi"/>
          <w:color w:val="000000"/>
          <w:sz w:val="22"/>
          <w:szCs w:val="22"/>
        </w:rPr>
        <w:t>More research is needed to determine if it is to do with the intensity or brightness of the light OR the distances that children focus on, but what is proven is that there is a link between outdoor time and its benefit to a child’s myopia development.</w:t>
      </w:r>
    </w:p>
    <w:p w14:paraId="21F61204" w14:textId="34120696" w:rsidR="00D75823" w:rsidRDefault="00AC35BF" w:rsidP="00947572">
      <w:pPr>
        <w:pStyle w:val="ListParagraph"/>
        <w:widowControl w:val="0"/>
        <w:numPr>
          <w:ilvl w:val="0"/>
          <w:numId w:val="23"/>
        </w:numPr>
        <w:pBdr>
          <w:top w:val="nil"/>
          <w:left w:val="nil"/>
          <w:bottom w:val="nil"/>
          <w:right w:val="nil"/>
          <w:between w:val="nil"/>
          <w:bar w:val="nil"/>
        </w:pBdr>
        <w:spacing w:after="0"/>
        <w:ind w:left="1071" w:hanging="357"/>
        <w:contextualSpacing w:val="0"/>
        <w:rPr>
          <w:rFonts w:eastAsia="Calibri" w:cstheme="minorHAnsi"/>
          <w:color w:val="000000" w:themeColor="text1"/>
          <w:sz w:val="22"/>
          <w:szCs w:val="22"/>
        </w:rPr>
      </w:pPr>
      <w:r w:rsidRPr="007C55C6">
        <w:rPr>
          <w:rFonts w:eastAsia="Calibri" w:cstheme="minorHAnsi"/>
          <w:color w:val="000000" w:themeColor="text1"/>
          <w:sz w:val="22"/>
          <w:szCs w:val="22"/>
        </w:rPr>
        <w:t>Reduce “screen time”.</w:t>
      </w:r>
      <w:r w:rsidRPr="00655E55">
        <w:rPr>
          <w:rFonts w:eastAsia="Calibri" w:cstheme="minorHAnsi"/>
          <w:color w:val="000000" w:themeColor="text1"/>
          <w:sz w:val="22"/>
          <w:szCs w:val="22"/>
        </w:rPr>
        <w:t xml:space="preserve"> Spending less time on screens and having frequent breaks has been shown to also help slow change and reduce the risk of myopic progression</w:t>
      </w:r>
      <w:r w:rsidR="00D75823">
        <w:rPr>
          <w:rStyle w:val="FootnoteReference"/>
          <w:rFonts w:eastAsia="Calibri" w:cstheme="minorHAnsi"/>
          <w:color w:val="000000" w:themeColor="text1"/>
          <w:sz w:val="22"/>
          <w:szCs w:val="22"/>
        </w:rPr>
        <w:footnoteReference w:id="10"/>
      </w:r>
      <w:r w:rsidR="00FC722C">
        <w:rPr>
          <w:rFonts w:eastAsia="Calibri" w:cstheme="minorHAnsi"/>
          <w:color w:val="000000" w:themeColor="text1"/>
          <w:sz w:val="22"/>
          <w:szCs w:val="22"/>
        </w:rPr>
        <w:t xml:space="preserve">. </w:t>
      </w:r>
      <w:r w:rsidR="00314F1B" w:rsidRPr="00314F1B">
        <w:rPr>
          <w:rFonts w:asciiTheme="majorHAnsi" w:hAnsiTheme="majorHAnsi" w:cstheme="majorHAnsi"/>
          <w:i/>
          <w:iCs/>
          <w:sz w:val="18"/>
          <w:szCs w:val="18"/>
        </w:rPr>
        <w:t xml:space="preserve"> </w:t>
      </w:r>
      <w:r w:rsidRPr="00655E55">
        <w:rPr>
          <w:rFonts w:eastAsia="Calibri" w:cstheme="minorHAnsi"/>
          <w:color w:val="000000" w:themeColor="text1"/>
          <w:sz w:val="22"/>
          <w:szCs w:val="22"/>
        </w:rPr>
        <w:t xml:space="preserve">Less than 1% of Australian parents of children aged under 12 years say reducing screen time is the best course of action for primary-school-aged children diagnosed with myopia, and less than 1% acknowledged the role of increasing the amount of time spent </w:t>
      </w:r>
      <w:r w:rsidRPr="00655E55">
        <w:rPr>
          <w:rFonts w:eastAsia="Calibri" w:cstheme="minorHAnsi"/>
          <w:color w:val="000000" w:themeColor="text1"/>
          <w:sz w:val="22"/>
          <w:szCs w:val="22"/>
        </w:rPr>
        <w:lastRenderedPageBreak/>
        <w:t>outdoors.</w:t>
      </w:r>
      <w:r w:rsidR="00D75823">
        <w:rPr>
          <w:rStyle w:val="FootnoteReference"/>
          <w:rFonts w:eastAsia="Calibri" w:cstheme="minorHAnsi"/>
          <w:color w:val="000000" w:themeColor="text1"/>
          <w:sz w:val="22"/>
          <w:szCs w:val="22"/>
        </w:rPr>
        <w:footnoteReference w:id="11"/>
      </w:r>
    </w:p>
    <w:p w14:paraId="7499BAD7" w14:textId="77777777" w:rsidR="00947572" w:rsidRDefault="00947572" w:rsidP="00947572">
      <w:pPr>
        <w:widowControl w:val="0"/>
        <w:pBdr>
          <w:top w:val="nil"/>
          <w:left w:val="nil"/>
          <w:bottom w:val="nil"/>
          <w:right w:val="nil"/>
          <w:between w:val="nil"/>
          <w:bar w:val="nil"/>
        </w:pBdr>
        <w:rPr>
          <w:rFonts w:eastAsia="Calibri" w:cstheme="minorHAnsi"/>
          <w:color w:val="000000" w:themeColor="text1"/>
          <w:sz w:val="22"/>
          <w:szCs w:val="22"/>
        </w:rPr>
      </w:pPr>
    </w:p>
    <w:p w14:paraId="17E0D826" w14:textId="58D17795" w:rsidR="00AC35BF" w:rsidRDefault="00AC35BF" w:rsidP="00947572">
      <w:pPr>
        <w:widowControl w:val="0"/>
        <w:pBdr>
          <w:top w:val="nil"/>
          <w:left w:val="nil"/>
          <w:bottom w:val="nil"/>
          <w:right w:val="nil"/>
          <w:between w:val="nil"/>
          <w:bar w:val="nil"/>
        </w:pBdr>
        <w:rPr>
          <w:rFonts w:ascii="Calibri" w:eastAsia="Calibri" w:hAnsi="Calibri" w:cs="Calibri"/>
          <w:color w:val="000000" w:themeColor="text1"/>
          <w:sz w:val="22"/>
          <w:szCs w:val="22"/>
        </w:rPr>
      </w:pPr>
      <w:r w:rsidRPr="00947572">
        <w:rPr>
          <w:rFonts w:eastAsia="Calibri" w:cstheme="minorHAnsi"/>
          <w:color w:val="000000" w:themeColor="text1"/>
          <w:sz w:val="22"/>
          <w:szCs w:val="22"/>
        </w:rPr>
        <w:t xml:space="preserve">There are management strategies that optometrists can provide to slow/mitigate progression as well. Spectacles alone are not necessarily the best management option for all children. It is well worth discussing these options with your optometrist if </w:t>
      </w:r>
      <w:r w:rsidR="00FC722C">
        <w:rPr>
          <w:rFonts w:eastAsia="Calibri" w:cstheme="minorHAnsi"/>
          <w:color w:val="000000" w:themeColor="text1"/>
          <w:sz w:val="22"/>
          <w:szCs w:val="22"/>
        </w:rPr>
        <w:t>you</w:t>
      </w:r>
      <w:r w:rsidRPr="00947572">
        <w:rPr>
          <w:rFonts w:eastAsia="Calibri" w:cstheme="minorHAnsi"/>
          <w:color w:val="000000" w:themeColor="text1"/>
          <w:sz w:val="22"/>
          <w:szCs w:val="22"/>
        </w:rPr>
        <w:t xml:space="preserve"> are</w:t>
      </w:r>
      <w:r w:rsidRPr="00947572">
        <w:rPr>
          <w:rFonts w:ascii="Calibri" w:eastAsia="Calibri" w:hAnsi="Calibri" w:cs="Calibri"/>
          <w:color w:val="000000" w:themeColor="text1"/>
          <w:sz w:val="22"/>
          <w:szCs w:val="22"/>
        </w:rPr>
        <w:t xml:space="preserve"> concern</w:t>
      </w:r>
      <w:r w:rsidR="00FC722C">
        <w:rPr>
          <w:rFonts w:ascii="Calibri" w:eastAsia="Calibri" w:hAnsi="Calibri" w:cs="Calibri"/>
          <w:color w:val="000000" w:themeColor="text1"/>
          <w:sz w:val="22"/>
          <w:szCs w:val="22"/>
        </w:rPr>
        <w:t>ed</w:t>
      </w:r>
      <w:r w:rsidRPr="00947572">
        <w:rPr>
          <w:rFonts w:ascii="Calibri" w:eastAsia="Calibri" w:hAnsi="Calibri" w:cs="Calibri"/>
          <w:color w:val="000000" w:themeColor="text1"/>
          <w:sz w:val="22"/>
          <w:szCs w:val="22"/>
        </w:rPr>
        <w:t xml:space="preserve"> of myopia </w:t>
      </w:r>
      <w:r w:rsidR="00FC722C">
        <w:rPr>
          <w:rFonts w:ascii="Calibri" w:eastAsia="Calibri" w:hAnsi="Calibri" w:cs="Calibri"/>
          <w:color w:val="000000" w:themeColor="text1"/>
          <w:sz w:val="22"/>
          <w:szCs w:val="22"/>
        </w:rPr>
        <w:t xml:space="preserve">and </w:t>
      </w:r>
      <w:r w:rsidR="009806ED">
        <w:rPr>
          <w:rFonts w:ascii="Calibri" w:eastAsia="Calibri" w:hAnsi="Calibri" w:cs="Calibri"/>
          <w:color w:val="000000" w:themeColor="text1"/>
          <w:sz w:val="22"/>
          <w:szCs w:val="22"/>
        </w:rPr>
        <w:t>its</w:t>
      </w:r>
      <w:r w:rsidR="00FC722C">
        <w:rPr>
          <w:rFonts w:ascii="Calibri" w:eastAsia="Calibri" w:hAnsi="Calibri" w:cs="Calibri"/>
          <w:color w:val="000000" w:themeColor="text1"/>
          <w:sz w:val="22"/>
          <w:szCs w:val="22"/>
        </w:rPr>
        <w:t xml:space="preserve"> potential </w:t>
      </w:r>
      <w:r w:rsidRPr="00947572">
        <w:rPr>
          <w:rFonts w:ascii="Calibri" w:eastAsia="Calibri" w:hAnsi="Calibri" w:cs="Calibri"/>
          <w:color w:val="000000" w:themeColor="text1"/>
          <w:sz w:val="22"/>
          <w:szCs w:val="22"/>
        </w:rPr>
        <w:t>progression.</w:t>
      </w:r>
    </w:p>
    <w:p w14:paraId="233C1138" w14:textId="526D48B7" w:rsidR="00441B34" w:rsidRDefault="00441B34" w:rsidP="00947572">
      <w:pPr>
        <w:widowControl w:val="0"/>
        <w:pBdr>
          <w:top w:val="nil"/>
          <w:left w:val="nil"/>
          <w:bottom w:val="nil"/>
          <w:right w:val="nil"/>
          <w:between w:val="nil"/>
          <w:bar w:val="nil"/>
        </w:pBdr>
        <w:rPr>
          <w:rFonts w:ascii="Calibri" w:eastAsia="Calibri" w:hAnsi="Calibri" w:cs="Calibri"/>
          <w:color w:val="000000" w:themeColor="text1"/>
          <w:sz w:val="22"/>
          <w:szCs w:val="22"/>
        </w:rPr>
      </w:pPr>
    </w:p>
    <w:p w14:paraId="458B82BD" w14:textId="0924154E" w:rsidR="00441B34" w:rsidRPr="00947572" w:rsidRDefault="00441B34" w:rsidP="00947572">
      <w:pPr>
        <w:widowControl w:val="0"/>
        <w:pBdr>
          <w:top w:val="nil"/>
          <w:left w:val="nil"/>
          <w:bottom w:val="nil"/>
          <w:right w:val="nil"/>
          <w:between w:val="nil"/>
          <w:bar w:val="nil"/>
        </w:pBdr>
        <w:rPr>
          <w:rFonts w:eastAsia="Calibri" w:cstheme="minorHAnsi"/>
          <w:color w:val="000000" w:themeColor="text1"/>
          <w:sz w:val="22"/>
          <w:szCs w:val="22"/>
        </w:rPr>
      </w:pPr>
      <w:r>
        <w:rPr>
          <w:rFonts w:ascii="Calibri" w:eastAsia="Calibri" w:hAnsi="Calibri" w:cs="Calibri"/>
          <w:color w:val="000000" w:themeColor="text1"/>
          <w:sz w:val="22"/>
          <w:szCs w:val="22"/>
        </w:rPr>
        <w:t xml:space="preserve">When planning your family’s regular health check-ups, don’t forget to include your </w:t>
      </w:r>
      <w:r w:rsidR="009806ED">
        <w:rPr>
          <w:rFonts w:ascii="Calibri" w:eastAsia="Calibri" w:hAnsi="Calibri" w:cs="Calibri"/>
          <w:color w:val="000000" w:themeColor="text1"/>
          <w:sz w:val="22"/>
          <w:szCs w:val="22"/>
        </w:rPr>
        <w:t xml:space="preserve">child’s eyes and make an appointment to see your </w:t>
      </w:r>
      <w:r>
        <w:rPr>
          <w:rFonts w:ascii="Calibri" w:eastAsia="Calibri" w:hAnsi="Calibri" w:cs="Calibri"/>
          <w:color w:val="000000" w:themeColor="text1"/>
          <w:sz w:val="22"/>
          <w:szCs w:val="22"/>
        </w:rPr>
        <w:t>Optometrist.</w:t>
      </w:r>
    </w:p>
    <w:p w14:paraId="705C888B" w14:textId="28EF1EBB" w:rsidR="006A5B21" w:rsidRPr="006A5B21" w:rsidRDefault="006A5B21" w:rsidP="008A7701">
      <w:pPr>
        <w:rPr>
          <w:rFonts w:cstheme="minorHAnsi"/>
          <w:sz w:val="22"/>
          <w:szCs w:val="22"/>
        </w:rPr>
      </w:pPr>
    </w:p>
    <w:p w14:paraId="1405C806" w14:textId="2543276C" w:rsidR="006A5B21" w:rsidRDefault="00AA6DA3" w:rsidP="006A5B21">
      <w:pPr>
        <w:rPr>
          <w:rStyle w:val="Hyperlink"/>
          <w:rFonts w:cstheme="minorHAnsi"/>
          <w:sz w:val="22"/>
          <w:szCs w:val="22"/>
        </w:rPr>
      </w:pPr>
      <w:hyperlink r:id="rId7" w:history="1">
        <w:r w:rsidR="006A5B21" w:rsidRPr="006A5B21">
          <w:rPr>
            <w:rStyle w:val="Hyperlink"/>
            <w:rFonts w:cstheme="minorHAnsi"/>
            <w:sz w:val="22"/>
            <w:szCs w:val="22"/>
          </w:rPr>
          <w:t>www.childmyopia.com</w:t>
        </w:r>
      </w:hyperlink>
    </w:p>
    <w:p w14:paraId="79FCA8CA" w14:textId="77777777" w:rsidR="00C8334D" w:rsidRPr="006A5B21" w:rsidRDefault="00C8334D" w:rsidP="006A5B21">
      <w:pPr>
        <w:rPr>
          <w:rStyle w:val="Hyperlink"/>
          <w:rFonts w:cstheme="minorHAnsi"/>
          <w:sz w:val="22"/>
          <w:szCs w:val="22"/>
        </w:rPr>
      </w:pPr>
    </w:p>
    <w:p w14:paraId="3CD75C08" w14:textId="77777777" w:rsidR="006A5B21" w:rsidRPr="006A5B21" w:rsidRDefault="006A5B21" w:rsidP="006A5B21">
      <w:pPr>
        <w:rPr>
          <w:rStyle w:val="Hyperlink"/>
          <w:rFonts w:cstheme="minorHAnsi"/>
          <w:sz w:val="22"/>
          <w:szCs w:val="22"/>
        </w:rPr>
      </w:pPr>
    </w:p>
    <w:p w14:paraId="19A71C9B" w14:textId="77777777" w:rsidR="006A5B21" w:rsidRPr="006A5B21" w:rsidRDefault="006A5B21" w:rsidP="006A5B21">
      <w:pPr>
        <w:rPr>
          <w:rFonts w:cstheme="minorHAnsi"/>
          <w:color w:val="000000"/>
          <w:sz w:val="22"/>
          <w:szCs w:val="22"/>
        </w:rPr>
      </w:pPr>
    </w:p>
    <w:p w14:paraId="28D21250" w14:textId="77777777" w:rsidR="00A3726C" w:rsidRPr="00F57210" w:rsidRDefault="00A3726C" w:rsidP="00A3726C">
      <w:pPr>
        <w:rPr>
          <w:rFonts w:cstheme="minorHAnsi"/>
          <w:b/>
          <w:bCs/>
          <w:color w:val="000000"/>
          <w:sz w:val="22"/>
          <w:szCs w:val="22"/>
        </w:rPr>
      </w:pPr>
      <w:r w:rsidRPr="00F57210">
        <w:rPr>
          <w:rFonts w:eastAsia="Times New Roman" w:cstheme="minorHAnsi"/>
          <w:b/>
          <w:bCs/>
          <w:color w:val="000000"/>
          <w:sz w:val="22"/>
          <w:szCs w:val="22"/>
        </w:rPr>
        <w:t xml:space="preserve">About the </w:t>
      </w:r>
      <w:r w:rsidRPr="00F57210">
        <w:rPr>
          <w:rFonts w:eastAsia="Times New Roman" w:cstheme="minorHAnsi"/>
          <w:b/>
          <w:bCs/>
          <w:sz w:val="22"/>
          <w:szCs w:val="22"/>
          <w:lang w:val="en-AU"/>
        </w:rPr>
        <w:t>Australia and New Zealand Child Myopia Working Group</w:t>
      </w:r>
    </w:p>
    <w:p w14:paraId="1E156014" w14:textId="79F1EED0" w:rsidR="00A3726C" w:rsidRDefault="00A3726C" w:rsidP="00A3726C">
      <w:pPr>
        <w:rPr>
          <w:rFonts w:eastAsia="Times New Roman" w:cstheme="minorHAnsi"/>
          <w:bCs/>
          <w:sz w:val="22"/>
          <w:szCs w:val="22"/>
          <w:lang w:val="en-AU"/>
        </w:rPr>
      </w:pPr>
      <w:r w:rsidRPr="007D31F6">
        <w:rPr>
          <w:rFonts w:eastAsia="Times New Roman" w:cstheme="minorHAnsi"/>
          <w:bCs/>
          <w:sz w:val="22"/>
          <w:szCs w:val="22"/>
          <w:lang w:val="en-AU"/>
        </w:rPr>
        <w:t xml:space="preserve">The Australia and New Zealand Child Myopia Working Group is a collaboration of leading optometrists and </w:t>
      </w:r>
      <w:r w:rsidRPr="007D31F6">
        <w:rPr>
          <w:rFonts w:eastAsia="Times New Roman" w:cstheme="minorHAnsi"/>
          <w:bCs/>
          <w:color w:val="333333"/>
          <w:sz w:val="22"/>
          <w:szCs w:val="22"/>
          <w:lang w:val="en-AU"/>
        </w:rPr>
        <w:t>ophthalmologists</w:t>
      </w:r>
      <w:r>
        <w:rPr>
          <w:rFonts w:eastAsia="Times New Roman" w:cstheme="minorHAnsi"/>
          <w:bCs/>
          <w:sz w:val="22"/>
          <w:szCs w:val="22"/>
          <w:lang w:val="en-AU"/>
        </w:rPr>
        <w:t xml:space="preserve">. </w:t>
      </w:r>
      <w:r w:rsidRPr="007D31F6">
        <w:rPr>
          <w:rFonts w:eastAsia="Times New Roman" w:cstheme="minorHAnsi"/>
          <w:bCs/>
          <w:sz w:val="22"/>
          <w:szCs w:val="22"/>
          <w:lang w:val="en-AU"/>
        </w:rPr>
        <w:t xml:space="preserve">The Working Group’s aim is to set a recommended standard of care for child myopia management, in order to slow progression of myopia in children.  </w:t>
      </w:r>
    </w:p>
    <w:p w14:paraId="5163A343" w14:textId="767B2B5C" w:rsidR="00EC2149" w:rsidRDefault="00EC2149" w:rsidP="00A3726C">
      <w:pPr>
        <w:rPr>
          <w:rFonts w:eastAsia="Times New Roman" w:cstheme="minorHAnsi"/>
          <w:bCs/>
          <w:sz w:val="22"/>
          <w:szCs w:val="22"/>
          <w:lang w:val="en-AU"/>
        </w:rPr>
      </w:pPr>
    </w:p>
    <w:p w14:paraId="78493285" w14:textId="77777777" w:rsidR="00EC2149" w:rsidRPr="007D31F6" w:rsidRDefault="00EC2149" w:rsidP="00EC2149">
      <w:pPr>
        <w:rPr>
          <w:rFonts w:cstheme="minorHAnsi"/>
          <w:color w:val="000000"/>
          <w:sz w:val="22"/>
          <w:szCs w:val="22"/>
        </w:rPr>
      </w:pPr>
      <w:r>
        <w:rPr>
          <w:rFonts w:eastAsia="Times New Roman" w:cstheme="minorHAnsi"/>
          <w:bCs/>
          <w:sz w:val="22"/>
          <w:szCs w:val="22"/>
          <w:lang w:val="en-AU"/>
        </w:rPr>
        <w:t>To</w:t>
      </w:r>
      <w:r w:rsidRPr="007D31F6">
        <w:rPr>
          <w:rFonts w:eastAsia="Times New Roman" w:cstheme="minorHAnsi"/>
          <w:color w:val="000000"/>
          <w:sz w:val="22"/>
          <w:szCs w:val="22"/>
        </w:rPr>
        <w:t xml:space="preserve"> </w:t>
      </w:r>
      <w:r w:rsidRPr="00F57210">
        <w:rPr>
          <w:rFonts w:eastAsia="Times New Roman" w:cstheme="minorHAnsi"/>
          <w:color w:val="000000" w:themeColor="text1"/>
          <w:sz w:val="22"/>
          <w:szCs w:val="22"/>
        </w:rPr>
        <w:t xml:space="preserve">download a free copy of </w:t>
      </w:r>
      <w:r w:rsidRPr="00F57210">
        <w:rPr>
          <w:rFonts w:cstheme="minorHAnsi"/>
          <w:i/>
          <w:iCs/>
          <w:color w:val="000000" w:themeColor="text1"/>
          <w:sz w:val="22"/>
          <w:szCs w:val="22"/>
        </w:rPr>
        <w:t>The Australia and New Zealand Child Myopia Report - A Focus on Future Management</w:t>
      </w:r>
      <w:r w:rsidRPr="00F57210">
        <w:rPr>
          <w:rFonts w:cstheme="minorHAnsi"/>
          <w:color w:val="000000" w:themeColor="text1"/>
          <w:sz w:val="22"/>
          <w:szCs w:val="22"/>
        </w:rPr>
        <w:t xml:space="preserve">, launched in 2019 by the Australian and New Zealand Child Myopia Working Group </w:t>
      </w:r>
      <w:r w:rsidRPr="00F57210">
        <w:rPr>
          <w:rFonts w:eastAsia="Times New Roman" w:cstheme="minorHAnsi"/>
          <w:color w:val="000000" w:themeColor="text1"/>
          <w:sz w:val="22"/>
          <w:szCs w:val="22"/>
        </w:rPr>
        <w:t xml:space="preserve">click </w:t>
      </w:r>
      <w:hyperlink r:id="rId8" w:history="1">
        <w:r w:rsidRPr="00F57210">
          <w:rPr>
            <w:rStyle w:val="Hyperlink"/>
            <w:rFonts w:eastAsia="Times New Roman" w:cstheme="minorHAnsi"/>
            <w:color w:val="000000" w:themeColor="text1"/>
            <w:sz w:val="22"/>
            <w:szCs w:val="22"/>
          </w:rPr>
          <w:t>here.</w:t>
        </w:r>
      </w:hyperlink>
      <w:r w:rsidRPr="00F57210">
        <w:rPr>
          <w:rFonts w:eastAsia="Times New Roman" w:cstheme="minorHAnsi"/>
          <w:color w:val="000000" w:themeColor="text1"/>
          <w:sz w:val="22"/>
          <w:szCs w:val="22"/>
        </w:rPr>
        <w:t xml:space="preserve"> </w:t>
      </w:r>
    </w:p>
    <w:p w14:paraId="6E3B6972" w14:textId="77777777" w:rsidR="00EC2149" w:rsidRPr="007D31F6" w:rsidRDefault="00EC2149" w:rsidP="00A3726C">
      <w:pPr>
        <w:rPr>
          <w:rFonts w:eastAsia="Times New Roman" w:cstheme="minorHAnsi"/>
          <w:bCs/>
          <w:sz w:val="22"/>
          <w:szCs w:val="22"/>
          <w:lang w:val="en-AU"/>
        </w:rPr>
      </w:pPr>
    </w:p>
    <w:p w14:paraId="7BF4C7EA" w14:textId="77777777" w:rsidR="006A5B21" w:rsidRPr="006A5B21" w:rsidRDefault="006A5B21" w:rsidP="006A5B21">
      <w:pPr>
        <w:pStyle w:val="BasicParagraph"/>
        <w:spacing w:line="240" w:lineRule="auto"/>
        <w:rPr>
          <w:rFonts w:asciiTheme="minorHAnsi" w:hAnsiTheme="minorHAnsi" w:cstheme="minorHAnsi"/>
          <w:b/>
          <w:sz w:val="22"/>
          <w:szCs w:val="22"/>
        </w:rPr>
      </w:pPr>
    </w:p>
    <w:p w14:paraId="78A64B0C" w14:textId="77777777" w:rsidR="006A5B21" w:rsidRPr="006A5B21" w:rsidRDefault="006A5B21" w:rsidP="006A5B21">
      <w:pPr>
        <w:pStyle w:val="BasicParagraph"/>
        <w:spacing w:line="240" w:lineRule="auto"/>
        <w:rPr>
          <w:rFonts w:asciiTheme="minorHAnsi" w:hAnsiTheme="minorHAnsi" w:cstheme="minorHAnsi"/>
          <w:b/>
          <w:sz w:val="22"/>
          <w:szCs w:val="22"/>
        </w:rPr>
      </w:pPr>
      <w:r w:rsidRPr="006A5B21">
        <w:rPr>
          <w:rFonts w:asciiTheme="minorHAnsi" w:hAnsiTheme="minorHAnsi" w:cstheme="minorHAnsi"/>
          <w:b/>
          <w:sz w:val="22"/>
          <w:szCs w:val="22"/>
        </w:rPr>
        <w:t>Members are (in alphabetical order):</w:t>
      </w:r>
    </w:p>
    <w:p w14:paraId="1E9A130F"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Dr </w:t>
      </w:r>
      <w:proofErr w:type="spellStart"/>
      <w:r w:rsidRPr="006A5B21">
        <w:rPr>
          <w:rFonts w:eastAsia="Times New Roman" w:cstheme="minorHAnsi"/>
          <w:color w:val="000000"/>
          <w:sz w:val="22"/>
          <w:szCs w:val="22"/>
        </w:rPr>
        <w:t>Rasha</w:t>
      </w:r>
      <w:proofErr w:type="spellEnd"/>
      <w:r w:rsidRPr="006A5B21">
        <w:rPr>
          <w:rFonts w:eastAsia="Times New Roman" w:cstheme="minorHAnsi"/>
          <w:color w:val="000000"/>
          <w:sz w:val="22"/>
          <w:szCs w:val="22"/>
        </w:rPr>
        <w:t xml:space="preserve"> </w:t>
      </w:r>
      <w:proofErr w:type="spellStart"/>
      <w:r w:rsidRPr="006A5B21">
        <w:rPr>
          <w:rFonts w:eastAsia="Times New Roman" w:cstheme="minorHAnsi"/>
          <w:color w:val="000000"/>
          <w:sz w:val="22"/>
          <w:szCs w:val="22"/>
        </w:rPr>
        <w:t>Altaie</w:t>
      </w:r>
      <w:proofErr w:type="spellEnd"/>
      <w:r w:rsidRPr="006A5B21">
        <w:rPr>
          <w:rFonts w:eastAsia="Times New Roman" w:cstheme="minorHAnsi"/>
          <w:color w:val="000000"/>
          <w:sz w:val="22"/>
          <w:szCs w:val="22"/>
        </w:rPr>
        <w:t xml:space="preserve">, </w:t>
      </w:r>
      <w:r w:rsidRPr="006A5B21">
        <w:rPr>
          <w:rFonts w:eastAsia="Times New Roman" w:cstheme="minorHAnsi"/>
          <w:bCs/>
          <w:color w:val="000000"/>
          <w:sz w:val="22"/>
          <w:szCs w:val="22"/>
        </w:rPr>
        <w:t>Ophthalmologist, Auckland</w:t>
      </w:r>
    </w:p>
    <w:p w14:paraId="17D9D821"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Luke Arundel, </w:t>
      </w:r>
      <w:r w:rsidRPr="006A5B21">
        <w:rPr>
          <w:rFonts w:eastAsia="Times New Roman" w:cstheme="minorHAnsi"/>
          <w:bCs/>
          <w:iCs/>
          <w:color w:val="000000"/>
          <w:sz w:val="22"/>
          <w:szCs w:val="22"/>
        </w:rPr>
        <w:t>Chief Clinical Officer, Optometry Australia, Melbourne </w:t>
      </w:r>
    </w:p>
    <w:p w14:paraId="1B452DE0"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color w:val="000000"/>
          <w:sz w:val="22"/>
          <w:szCs w:val="22"/>
          <w:lang w:val="en-AU"/>
        </w:rPr>
        <w:t xml:space="preserve">Jagrut Lallu, </w:t>
      </w:r>
      <w:r w:rsidRPr="006A5B21">
        <w:rPr>
          <w:rFonts w:eastAsia="Times New Roman" w:cstheme="minorHAnsi"/>
          <w:bCs/>
          <w:color w:val="000000"/>
          <w:sz w:val="22"/>
          <w:szCs w:val="22"/>
          <w:lang w:val="en-AU"/>
        </w:rPr>
        <w:t>Optometrist and Immediate Past President of the Cornea and Contact Lens Society of New Zealand (CCLSNZ), Hamilton</w:t>
      </w:r>
    </w:p>
    <w:p w14:paraId="47FDB394"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bCs/>
          <w:iCs/>
          <w:color w:val="000000"/>
          <w:sz w:val="22"/>
          <w:szCs w:val="22"/>
          <w:lang w:val="en-AU"/>
        </w:rPr>
        <w:t>Margaret Lam, Optometrist and National President of the Cornea and Contact Lens Society of Australia (CCLSA), Sydney</w:t>
      </w:r>
    </w:p>
    <w:p w14:paraId="6ADF205C"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color w:val="000000"/>
          <w:sz w:val="22"/>
          <w:szCs w:val="22"/>
          <w:lang w:val="en-AU"/>
        </w:rPr>
        <w:t>Dr Loren Rose,</w:t>
      </w:r>
      <w:r w:rsidRPr="006A5B21">
        <w:rPr>
          <w:rFonts w:eastAsia="Times New Roman" w:cstheme="minorHAnsi"/>
          <w:bCs/>
          <w:color w:val="333333"/>
          <w:sz w:val="22"/>
          <w:szCs w:val="22"/>
          <w:lang w:val="en-AU"/>
        </w:rPr>
        <w:t xml:space="preserve"> Paediatric Ophthalmologist, Sydney</w:t>
      </w:r>
    </w:p>
    <w:p w14:paraId="0CE96355" w14:textId="77777777" w:rsidR="006A5B21" w:rsidRPr="006A5B21" w:rsidRDefault="006A5B21" w:rsidP="006A5B21">
      <w:pPr>
        <w:pStyle w:val="ListParagraph"/>
        <w:numPr>
          <w:ilvl w:val="0"/>
          <w:numId w:val="4"/>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Andrew Sangster, </w:t>
      </w:r>
      <w:r w:rsidRPr="006A5B21">
        <w:rPr>
          <w:rFonts w:eastAsia="Times New Roman" w:cstheme="minorHAnsi"/>
          <w:bCs/>
          <w:color w:val="000000"/>
          <w:sz w:val="22"/>
          <w:szCs w:val="22"/>
        </w:rPr>
        <w:t>Optometrist and Board Member of New Zealand Association of Optometrists, Wellington</w:t>
      </w:r>
    </w:p>
    <w:p w14:paraId="70947BBC" w14:textId="7EF92FC6" w:rsidR="006A5B21" w:rsidRDefault="006A5B21" w:rsidP="006A5B21">
      <w:pPr>
        <w:pStyle w:val="ListParagraph"/>
        <w:numPr>
          <w:ilvl w:val="0"/>
          <w:numId w:val="4"/>
        </w:numPr>
        <w:spacing w:after="0"/>
        <w:ind w:left="1077" w:hanging="357"/>
        <w:rPr>
          <w:rFonts w:eastAsia="Times New Roman" w:cstheme="minorHAnsi"/>
          <w:color w:val="000000"/>
          <w:sz w:val="22"/>
          <w:szCs w:val="22"/>
          <w:lang w:val="en-AU"/>
        </w:rPr>
      </w:pPr>
      <w:r w:rsidRPr="006A5B21">
        <w:rPr>
          <w:rFonts w:eastAsia="Times New Roman" w:cstheme="minorHAnsi"/>
          <w:color w:val="000000"/>
          <w:sz w:val="22"/>
          <w:szCs w:val="22"/>
          <w:lang w:val="en-AU"/>
        </w:rPr>
        <w:t>Chair – Scientia Professor Fiona Stapleton, School of Optometry and Vision Science UNSW, Sydney</w:t>
      </w:r>
    </w:p>
    <w:p w14:paraId="326546A3" w14:textId="27B8448D" w:rsidR="006A5B21" w:rsidRPr="00EC2149" w:rsidRDefault="006A5B21" w:rsidP="00EC2149">
      <w:pPr>
        <w:rPr>
          <w:rFonts w:eastAsia="Times New Roman" w:cstheme="minorHAnsi"/>
          <w:sz w:val="22"/>
          <w:szCs w:val="22"/>
          <w:lang w:val="fr-FR"/>
        </w:rPr>
      </w:pPr>
    </w:p>
    <w:sectPr w:rsidR="006A5B21" w:rsidRPr="00EC2149" w:rsidSect="0040668A">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DAADE" w14:textId="77777777" w:rsidR="00AA6DA3" w:rsidRDefault="00AA6DA3" w:rsidP="006A5B21">
      <w:r>
        <w:separator/>
      </w:r>
    </w:p>
  </w:endnote>
  <w:endnote w:type="continuationSeparator" w:id="0">
    <w:p w14:paraId="75EA9C27" w14:textId="77777777" w:rsidR="00AA6DA3" w:rsidRDefault="00AA6DA3" w:rsidP="006A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useoSans-500">
    <w:altName w:val="Calibri"/>
    <w:panose1 w:val="020B0604020202020204"/>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11AB0" w14:textId="77777777" w:rsidR="00D25777" w:rsidRDefault="00D25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0CA28" w14:textId="77777777" w:rsidR="007C55C6" w:rsidRDefault="007C55C6" w:rsidP="007C55C6">
    <w:pPr>
      <w:pStyle w:val="BasicParagraph"/>
      <w:rPr>
        <w:rFonts w:ascii="MuseoSans-500" w:hAnsi="MuseoSans-500" w:cs="MuseoSans-500"/>
        <w:color w:val="26BCD6"/>
        <w:spacing w:val="-2"/>
        <w:sz w:val="18"/>
        <w:szCs w:val="18"/>
      </w:rPr>
    </w:pPr>
  </w:p>
  <w:p w14:paraId="75C1342A" w14:textId="77777777" w:rsidR="007C55C6" w:rsidRPr="007C55C6" w:rsidRDefault="007C55C6" w:rsidP="007C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050E2" w14:textId="77777777" w:rsidR="00D25777" w:rsidRDefault="00D2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BF3CD" w14:textId="77777777" w:rsidR="00AA6DA3" w:rsidRDefault="00AA6DA3" w:rsidP="006A5B21">
      <w:r>
        <w:separator/>
      </w:r>
    </w:p>
  </w:footnote>
  <w:footnote w:type="continuationSeparator" w:id="0">
    <w:p w14:paraId="7A0D5920" w14:textId="77777777" w:rsidR="00AA6DA3" w:rsidRDefault="00AA6DA3" w:rsidP="006A5B21">
      <w:r>
        <w:continuationSeparator/>
      </w:r>
    </w:p>
  </w:footnote>
  <w:footnote w:id="1">
    <w:p w14:paraId="4F283149" w14:textId="6A0CB0F2" w:rsidR="00897A67" w:rsidRPr="00897A67" w:rsidRDefault="00897A67">
      <w:pPr>
        <w:pStyle w:val="FootnoteText"/>
        <w:rPr>
          <w:sz w:val="16"/>
          <w:szCs w:val="16"/>
          <w:lang w:val="en-AU"/>
        </w:rPr>
      </w:pPr>
      <w:r w:rsidRPr="00897A67">
        <w:rPr>
          <w:rStyle w:val="FootnoteReference"/>
          <w:sz w:val="16"/>
          <w:szCs w:val="16"/>
        </w:rPr>
        <w:footnoteRef/>
      </w:r>
      <w:r w:rsidRPr="00897A67">
        <w:rPr>
          <w:sz w:val="16"/>
          <w:szCs w:val="16"/>
        </w:rPr>
        <w:t xml:space="preserve"> https://raisingchildren.net.au/grown-ups/family-life/routines-rituals-relationships/family-routines</w:t>
      </w:r>
    </w:p>
  </w:footnote>
  <w:footnote w:id="2">
    <w:p w14:paraId="19099F1C" w14:textId="77777777" w:rsidR="00A3726C" w:rsidRPr="00D75823" w:rsidRDefault="00A3726C" w:rsidP="00A3726C">
      <w:pPr>
        <w:pStyle w:val="Default"/>
        <w:rPr>
          <w:rFonts w:asciiTheme="minorHAnsi" w:eastAsia="Times New Roman" w:hAnsiTheme="minorHAnsi" w:cstheme="minorHAnsi"/>
          <w:i/>
          <w:iCs/>
          <w:sz w:val="16"/>
          <w:szCs w:val="16"/>
          <w:shd w:val="clear" w:color="auto" w:fill="FFFFFF"/>
        </w:rPr>
      </w:pPr>
      <w:r w:rsidRPr="00D75823">
        <w:rPr>
          <w:rStyle w:val="FootnoteReference"/>
          <w:rFonts w:asciiTheme="minorHAnsi" w:hAnsiTheme="minorHAnsi" w:cstheme="minorHAnsi"/>
          <w:sz w:val="16"/>
          <w:szCs w:val="16"/>
        </w:rPr>
        <w:footnoteRef/>
      </w:r>
      <w:r w:rsidRPr="00D75823">
        <w:rPr>
          <w:rFonts w:asciiTheme="minorHAnsi" w:hAnsiTheme="minorHAnsi" w:cstheme="minorHAnsi"/>
          <w:sz w:val="16"/>
          <w:szCs w:val="16"/>
          <w:shd w:val="clear" w:color="auto" w:fill="FFFFFF"/>
          <w:vertAlign w:val="superscript"/>
        </w:rPr>
        <w:t xml:space="preserve"> </w:t>
      </w:r>
      <w:hyperlink r:id="rId1" w:history="1">
        <w:proofErr w:type="spellStart"/>
        <w:r w:rsidRPr="00D75823">
          <w:rPr>
            <w:rStyle w:val="Hyperlink0"/>
            <w:rFonts w:asciiTheme="minorHAnsi" w:hAnsiTheme="minorHAnsi" w:cstheme="minorHAnsi"/>
            <w:i/>
            <w:iCs/>
            <w:sz w:val="16"/>
            <w:szCs w:val="16"/>
            <w:shd w:val="clear" w:color="auto" w:fill="FFFFFF"/>
          </w:rPr>
          <w:t>Flitcroft</w:t>
        </w:r>
        <w:proofErr w:type="spellEnd"/>
        <w:r w:rsidRPr="00D75823">
          <w:rPr>
            <w:rStyle w:val="Hyperlink0"/>
            <w:rFonts w:asciiTheme="minorHAnsi" w:hAnsiTheme="minorHAnsi" w:cstheme="minorHAnsi"/>
            <w:i/>
            <w:iCs/>
            <w:sz w:val="16"/>
            <w:szCs w:val="16"/>
            <w:shd w:val="clear" w:color="auto" w:fill="FFFFFF"/>
          </w:rPr>
          <w:t xml:space="preserve"> DI</w:t>
        </w:r>
      </w:hyperlink>
      <w:r w:rsidRPr="00D75823">
        <w:rPr>
          <w:rFonts w:asciiTheme="minorHAnsi" w:hAnsiTheme="minorHAnsi" w:cstheme="minorHAnsi"/>
          <w:i/>
          <w:iCs/>
          <w:sz w:val="16"/>
          <w:szCs w:val="16"/>
          <w:shd w:val="clear" w:color="auto" w:fill="FFFFFF"/>
        </w:rPr>
        <w:t xml:space="preserve">; </w:t>
      </w:r>
      <w:hyperlink r:id="rId2" w:history="1">
        <w:r w:rsidRPr="00D75823">
          <w:rPr>
            <w:rStyle w:val="Hyperlink0"/>
            <w:rFonts w:asciiTheme="minorHAnsi" w:hAnsiTheme="minorHAnsi" w:cstheme="minorHAnsi"/>
            <w:i/>
            <w:iCs/>
            <w:sz w:val="16"/>
            <w:szCs w:val="16"/>
            <w:shd w:val="clear" w:color="auto" w:fill="FFFFFF"/>
          </w:rPr>
          <w:t>He M</w:t>
        </w:r>
      </w:hyperlink>
      <w:r w:rsidRPr="00D75823">
        <w:rPr>
          <w:rFonts w:asciiTheme="minorHAnsi" w:hAnsiTheme="minorHAnsi" w:cstheme="minorHAnsi"/>
          <w:i/>
          <w:iCs/>
          <w:sz w:val="16"/>
          <w:szCs w:val="16"/>
          <w:shd w:val="clear" w:color="auto" w:fill="FFFFFF"/>
        </w:rPr>
        <w:t xml:space="preserve">; </w:t>
      </w:r>
      <w:hyperlink r:id="rId3" w:history="1">
        <w:r w:rsidRPr="00D75823">
          <w:rPr>
            <w:rStyle w:val="Hyperlink0"/>
            <w:rFonts w:asciiTheme="minorHAnsi" w:hAnsiTheme="minorHAnsi" w:cstheme="minorHAnsi"/>
            <w:i/>
            <w:iCs/>
            <w:sz w:val="16"/>
            <w:szCs w:val="16"/>
            <w:shd w:val="clear" w:color="auto" w:fill="FFFFFF"/>
          </w:rPr>
          <w:t>Jonas JB</w:t>
        </w:r>
      </w:hyperlink>
      <w:r w:rsidRPr="00D75823">
        <w:rPr>
          <w:rFonts w:asciiTheme="minorHAnsi" w:hAnsiTheme="minorHAnsi" w:cstheme="minorHAnsi"/>
          <w:i/>
          <w:iCs/>
          <w:sz w:val="16"/>
          <w:szCs w:val="16"/>
          <w:shd w:val="clear" w:color="auto" w:fill="FFFFFF"/>
          <w:lang w:val="nl-NL"/>
        </w:rPr>
        <w:t>; Jong</w:t>
      </w:r>
      <w:r w:rsidRPr="00D75823">
        <w:rPr>
          <w:rFonts w:asciiTheme="minorHAnsi" w:hAnsiTheme="minorHAnsi" w:cstheme="minorHAnsi"/>
          <w:i/>
          <w:iCs/>
          <w:sz w:val="16"/>
          <w:szCs w:val="16"/>
          <w:shd w:val="clear" w:color="auto" w:fill="FFFFFF"/>
        </w:rPr>
        <w:t xml:space="preserve"> M; </w:t>
      </w:r>
      <w:hyperlink r:id="rId4" w:history="1">
        <w:r w:rsidRPr="00D75823">
          <w:rPr>
            <w:rStyle w:val="Hyperlink0"/>
            <w:rFonts w:asciiTheme="minorHAnsi" w:hAnsiTheme="minorHAnsi" w:cstheme="minorHAnsi"/>
            <w:i/>
            <w:iCs/>
            <w:sz w:val="16"/>
            <w:szCs w:val="16"/>
            <w:shd w:val="clear" w:color="auto" w:fill="FFFFFF"/>
          </w:rPr>
          <w:t>Naidoo K</w:t>
        </w:r>
      </w:hyperlink>
      <w:r w:rsidRPr="00D75823">
        <w:rPr>
          <w:rFonts w:asciiTheme="minorHAnsi" w:hAnsiTheme="minorHAnsi" w:cstheme="minorHAnsi"/>
          <w:i/>
          <w:iCs/>
          <w:sz w:val="16"/>
          <w:szCs w:val="16"/>
          <w:shd w:val="clear" w:color="auto" w:fill="FFFFFF"/>
        </w:rPr>
        <w:t xml:space="preserve">; </w:t>
      </w:r>
      <w:hyperlink r:id="rId5" w:history="1">
        <w:r w:rsidRPr="00D75823">
          <w:rPr>
            <w:rStyle w:val="Hyperlink0"/>
            <w:rFonts w:asciiTheme="minorHAnsi" w:hAnsiTheme="minorHAnsi" w:cstheme="minorHAnsi"/>
            <w:i/>
            <w:iCs/>
            <w:sz w:val="16"/>
            <w:szCs w:val="16"/>
            <w:shd w:val="clear" w:color="auto" w:fill="FFFFFF"/>
          </w:rPr>
          <w:t>Ohno-Matsui K</w:t>
        </w:r>
      </w:hyperlink>
      <w:r w:rsidRPr="00D75823">
        <w:rPr>
          <w:rFonts w:asciiTheme="minorHAnsi" w:hAnsiTheme="minorHAnsi" w:cstheme="minorHAnsi"/>
          <w:i/>
          <w:iCs/>
          <w:sz w:val="16"/>
          <w:szCs w:val="16"/>
          <w:shd w:val="clear" w:color="auto" w:fill="FFFFFF"/>
        </w:rPr>
        <w:t xml:space="preserve">; </w:t>
      </w:r>
      <w:hyperlink r:id="rId6" w:history="1">
        <w:proofErr w:type="spellStart"/>
        <w:r w:rsidRPr="00D75823">
          <w:rPr>
            <w:rStyle w:val="Hyperlink0"/>
            <w:rFonts w:asciiTheme="minorHAnsi" w:hAnsiTheme="minorHAnsi" w:cstheme="minorHAnsi"/>
            <w:i/>
            <w:iCs/>
            <w:sz w:val="16"/>
            <w:szCs w:val="16"/>
            <w:shd w:val="clear" w:color="auto" w:fill="FFFFFF"/>
          </w:rPr>
          <w:t>Rahi</w:t>
        </w:r>
        <w:proofErr w:type="spellEnd"/>
        <w:r w:rsidRPr="00D75823">
          <w:rPr>
            <w:rStyle w:val="Hyperlink0"/>
            <w:rFonts w:asciiTheme="minorHAnsi" w:hAnsiTheme="minorHAnsi" w:cstheme="minorHAnsi"/>
            <w:i/>
            <w:iCs/>
            <w:sz w:val="16"/>
            <w:szCs w:val="16"/>
            <w:shd w:val="clear" w:color="auto" w:fill="FFFFFF"/>
          </w:rPr>
          <w:t xml:space="preserve"> J</w:t>
        </w:r>
      </w:hyperlink>
      <w:r w:rsidRPr="00D75823">
        <w:rPr>
          <w:rFonts w:asciiTheme="minorHAnsi" w:hAnsiTheme="minorHAnsi" w:cstheme="minorHAnsi"/>
          <w:i/>
          <w:iCs/>
          <w:sz w:val="16"/>
          <w:szCs w:val="16"/>
          <w:shd w:val="clear" w:color="auto" w:fill="FFFFFF"/>
        </w:rPr>
        <w:t xml:space="preserve">; </w:t>
      </w:r>
      <w:hyperlink r:id="rId7" w:history="1">
        <w:proofErr w:type="spellStart"/>
        <w:r w:rsidRPr="00D75823">
          <w:rPr>
            <w:rStyle w:val="Hyperlink0"/>
            <w:rFonts w:asciiTheme="minorHAnsi" w:hAnsiTheme="minorHAnsi" w:cstheme="minorHAnsi"/>
            <w:i/>
            <w:iCs/>
            <w:sz w:val="16"/>
            <w:szCs w:val="16"/>
            <w:shd w:val="clear" w:color="auto" w:fill="FFFFFF"/>
          </w:rPr>
          <w:t>Resnikoff</w:t>
        </w:r>
        <w:proofErr w:type="spellEnd"/>
        <w:r w:rsidRPr="00D75823">
          <w:rPr>
            <w:rStyle w:val="Hyperlink0"/>
            <w:rFonts w:asciiTheme="minorHAnsi" w:hAnsiTheme="minorHAnsi" w:cstheme="minorHAnsi"/>
            <w:i/>
            <w:iCs/>
            <w:sz w:val="16"/>
            <w:szCs w:val="16"/>
            <w:shd w:val="clear" w:color="auto" w:fill="FFFFFF"/>
          </w:rPr>
          <w:t xml:space="preserve"> S</w:t>
        </w:r>
      </w:hyperlink>
      <w:r w:rsidRPr="00D75823">
        <w:rPr>
          <w:rFonts w:asciiTheme="minorHAnsi" w:hAnsiTheme="minorHAnsi" w:cstheme="minorHAnsi"/>
          <w:i/>
          <w:iCs/>
          <w:sz w:val="16"/>
          <w:szCs w:val="16"/>
          <w:shd w:val="clear" w:color="auto" w:fill="FFFFFF"/>
        </w:rPr>
        <w:t xml:space="preserve">; </w:t>
      </w:r>
      <w:hyperlink r:id="rId8" w:history="1">
        <w:r w:rsidRPr="00D75823">
          <w:rPr>
            <w:rStyle w:val="Hyperlink0"/>
            <w:rFonts w:asciiTheme="minorHAnsi" w:hAnsiTheme="minorHAnsi" w:cstheme="minorHAnsi"/>
            <w:i/>
            <w:iCs/>
            <w:sz w:val="16"/>
            <w:szCs w:val="16"/>
            <w:shd w:val="clear" w:color="auto" w:fill="FFFFFF"/>
          </w:rPr>
          <w:t>Vitale S</w:t>
        </w:r>
      </w:hyperlink>
      <w:r w:rsidRPr="00D75823">
        <w:rPr>
          <w:rFonts w:asciiTheme="minorHAnsi" w:hAnsiTheme="minorHAnsi" w:cstheme="minorHAnsi"/>
          <w:i/>
          <w:iCs/>
          <w:sz w:val="16"/>
          <w:szCs w:val="16"/>
          <w:shd w:val="clear" w:color="auto" w:fill="FFFFFF"/>
        </w:rPr>
        <w:t xml:space="preserve">; </w:t>
      </w:r>
      <w:hyperlink r:id="rId9" w:history="1">
        <w:proofErr w:type="spellStart"/>
        <w:r w:rsidRPr="00D75823">
          <w:rPr>
            <w:rStyle w:val="Hyperlink0"/>
            <w:rFonts w:asciiTheme="minorHAnsi" w:hAnsiTheme="minorHAnsi" w:cstheme="minorHAnsi"/>
            <w:i/>
            <w:iCs/>
            <w:sz w:val="16"/>
            <w:szCs w:val="16"/>
            <w:shd w:val="clear" w:color="auto" w:fill="FFFFFF"/>
          </w:rPr>
          <w:t>Yannuzzi</w:t>
        </w:r>
        <w:proofErr w:type="spellEnd"/>
        <w:r w:rsidRPr="00D75823">
          <w:rPr>
            <w:rStyle w:val="Hyperlink0"/>
            <w:rFonts w:asciiTheme="minorHAnsi" w:hAnsiTheme="minorHAnsi" w:cstheme="minorHAnsi"/>
            <w:i/>
            <w:iCs/>
            <w:sz w:val="16"/>
            <w:szCs w:val="16"/>
            <w:shd w:val="clear" w:color="auto" w:fill="FFFFFF"/>
          </w:rPr>
          <w:t xml:space="preserve"> L</w:t>
        </w:r>
      </w:hyperlink>
    </w:p>
    <w:p w14:paraId="2129BC5B" w14:textId="77777777" w:rsidR="00A3726C" w:rsidRPr="00D75823" w:rsidRDefault="00A3726C" w:rsidP="00A3726C">
      <w:pPr>
        <w:pStyle w:val="Default"/>
        <w:rPr>
          <w:rFonts w:asciiTheme="minorHAnsi" w:eastAsia="Times New Roman" w:hAnsiTheme="minorHAnsi" w:cstheme="minorHAnsi"/>
          <w:i/>
          <w:iCs/>
          <w:sz w:val="16"/>
          <w:szCs w:val="16"/>
          <w:shd w:val="clear" w:color="auto" w:fill="FFFFFF"/>
        </w:rPr>
      </w:pPr>
      <w:r w:rsidRPr="00D75823">
        <w:rPr>
          <w:rFonts w:asciiTheme="minorHAnsi" w:hAnsiTheme="minorHAnsi" w:cstheme="minorHAnsi"/>
          <w:i/>
          <w:iCs/>
          <w:sz w:val="16"/>
          <w:szCs w:val="16"/>
          <w:shd w:val="clear" w:color="auto" w:fill="FFFFFF"/>
        </w:rPr>
        <w:t>IMI – Defining and Classifying Myopia: A Proposed Set of Standards for Clinical and Epidemiologic Studies</w:t>
      </w:r>
    </w:p>
    <w:p w14:paraId="592BB7F6" w14:textId="77777777" w:rsidR="00A3726C" w:rsidRPr="00D75823" w:rsidRDefault="00A3726C" w:rsidP="00A3726C">
      <w:pPr>
        <w:pStyle w:val="Default"/>
        <w:rPr>
          <w:rFonts w:asciiTheme="minorHAnsi" w:hAnsiTheme="minorHAnsi" w:cstheme="minorHAnsi"/>
          <w:sz w:val="16"/>
          <w:szCs w:val="16"/>
        </w:rPr>
      </w:pPr>
      <w:r w:rsidRPr="00D75823">
        <w:rPr>
          <w:rFonts w:asciiTheme="minorHAnsi" w:hAnsiTheme="minorHAnsi" w:cstheme="minorHAnsi"/>
          <w:i/>
          <w:iCs/>
          <w:sz w:val="16"/>
          <w:szCs w:val="16"/>
          <w:shd w:val="clear" w:color="auto" w:fill="FFFFFF"/>
        </w:rPr>
        <w:t>Investigative Ophthalmology &amp; Visual Science February 2019, Vol.60, M20-M30.</w:t>
      </w:r>
    </w:p>
  </w:footnote>
  <w:footnote w:id="3">
    <w:p w14:paraId="7D3D4E73" w14:textId="77777777" w:rsidR="00A3726C" w:rsidRPr="00D75823" w:rsidRDefault="00A3726C" w:rsidP="00A3726C">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 xml:space="preserve">The Impact of Myopia and High Myopia: Report of the Joint World Health Organization – Brien Holden Vision Institute Global Scientific Meeting on Myopia. University of New South Wales, Sydney, Australia. 16-18 March 2015 </w:t>
      </w:r>
      <w:r w:rsidRPr="00D75823">
        <w:rPr>
          <w:rFonts w:eastAsia="Calibri" w:cstheme="minorHAnsi"/>
          <w:i/>
          <w:iCs/>
          <w:sz w:val="16"/>
          <w:szCs w:val="16"/>
        </w:rPr>
        <w:t xml:space="preserve"> </w:t>
      </w:r>
    </w:p>
  </w:footnote>
  <w:footnote w:id="4">
    <w:p w14:paraId="2E3A791F" w14:textId="55BD229B" w:rsidR="00655E55" w:rsidRPr="00D75823" w:rsidRDefault="00655E55">
      <w:pPr>
        <w:pStyle w:val="FootnoteText"/>
        <w:rPr>
          <w:rFonts w:cstheme="minorHAnsi"/>
          <w:sz w:val="16"/>
          <w:szCs w:val="16"/>
        </w:rPr>
      </w:pPr>
      <w:r w:rsidRPr="00D75823">
        <w:rPr>
          <w:rStyle w:val="FootnoteReference"/>
          <w:rFonts w:cstheme="minorHAnsi"/>
          <w:sz w:val="16"/>
          <w:szCs w:val="16"/>
        </w:rPr>
        <w:footnoteRef/>
      </w:r>
      <w:r w:rsidRPr="00D75823">
        <w:rPr>
          <w:rFonts w:cstheme="minorHAnsi"/>
          <w:sz w:val="16"/>
          <w:szCs w:val="16"/>
        </w:rPr>
        <w:t xml:space="preserve"> </w:t>
      </w:r>
      <w:proofErr w:type="spellStart"/>
      <w:r w:rsidRPr="00D75823">
        <w:rPr>
          <w:rFonts w:cstheme="minorHAnsi"/>
          <w:i/>
          <w:iCs/>
          <w:sz w:val="16"/>
          <w:szCs w:val="16"/>
        </w:rPr>
        <w:t>CooperVision</w:t>
      </w:r>
      <w:proofErr w:type="spellEnd"/>
      <w:r w:rsidRPr="00D75823">
        <w:rPr>
          <w:rFonts w:cstheme="minorHAnsi"/>
          <w:i/>
          <w:iCs/>
          <w:sz w:val="16"/>
          <w:szCs w:val="16"/>
        </w:rPr>
        <w:t xml:space="preserve"> Australia and New Zealand: Child Myopia in Australia – consumer perceptions survey.  Conducted by </w:t>
      </w:r>
      <w:proofErr w:type="spellStart"/>
      <w:r w:rsidRPr="00D75823">
        <w:rPr>
          <w:rFonts w:cstheme="minorHAnsi"/>
          <w:i/>
          <w:iCs/>
          <w:sz w:val="16"/>
          <w:szCs w:val="16"/>
        </w:rPr>
        <w:t>YouGovGalaxy</w:t>
      </w:r>
      <w:proofErr w:type="spellEnd"/>
      <w:r w:rsidRPr="00D75823">
        <w:rPr>
          <w:rFonts w:cstheme="minorHAnsi"/>
          <w:i/>
          <w:iCs/>
          <w:sz w:val="16"/>
          <w:szCs w:val="16"/>
        </w:rPr>
        <w:t xml:space="preserve"> August/September 2018, conducted by </w:t>
      </w:r>
      <w:proofErr w:type="spellStart"/>
      <w:r w:rsidRPr="00D75823">
        <w:rPr>
          <w:rFonts w:cstheme="minorHAnsi"/>
          <w:i/>
          <w:iCs/>
          <w:sz w:val="16"/>
          <w:szCs w:val="16"/>
        </w:rPr>
        <w:t>YouGovGalaxy</w:t>
      </w:r>
      <w:proofErr w:type="spellEnd"/>
      <w:r w:rsidRPr="00D75823">
        <w:rPr>
          <w:rFonts w:cstheme="minorHAnsi"/>
          <w:i/>
          <w:iCs/>
          <w:sz w:val="16"/>
          <w:szCs w:val="16"/>
        </w:rPr>
        <w:t xml:space="preserve"> between Wednesday 29 August and Monday 3 September 2018. The sample comprised 1003 parents of children at home aged 0-18 years</w:t>
      </w:r>
    </w:p>
  </w:footnote>
  <w:footnote w:id="5">
    <w:p w14:paraId="55D03024" w14:textId="588D3CD3" w:rsidR="00314F1B" w:rsidRPr="00D75823" w:rsidRDefault="00314F1B">
      <w:pPr>
        <w:pStyle w:val="FootnoteText"/>
        <w:rPr>
          <w:rFonts w:cstheme="minorHAnsi"/>
          <w:sz w:val="16"/>
          <w:szCs w:val="16"/>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Read SA, Collins MJ, Vincent SJ. Light Exposure and Eye Growth in Childhood. Investigative Ophthalmology and Visual Science 2015: 56(11):6779-6787</w:t>
      </w:r>
    </w:p>
  </w:footnote>
  <w:footnote w:id="6">
    <w:p w14:paraId="69DE17A5" w14:textId="612E5C0A" w:rsidR="00314F1B" w:rsidRPr="00D75823" w:rsidRDefault="00314F1B">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He M, Xiang F, Zeng Y et al. Effect of Time Spent Outdoors at School on the Development of Myopia Among Children in China: A Randomized Clinical Trial. JAMA 2015; 314:1142-1148</w:t>
      </w:r>
    </w:p>
  </w:footnote>
  <w:footnote w:id="7">
    <w:p w14:paraId="03C14E9F" w14:textId="3D635666" w:rsidR="00D75823" w:rsidRPr="00D75823" w:rsidRDefault="00D75823" w:rsidP="00D75823">
      <w:pPr>
        <w:pStyle w:val="FootnoteText"/>
        <w:rPr>
          <w:rFonts w:cstheme="minorHAnsi"/>
          <w:sz w:val="16"/>
          <w:szCs w:val="16"/>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Read SA, Collins MJ, Vincent SJ. Light Exposure and Eye Growth in Childhood. Investigative Ophthalmology and Visual Science 2015: 56(11):6779-6787</w:t>
      </w:r>
    </w:p>
  </w:footnote>
  <w:footnote w:id="8">
    <w:p w14:paraId="5043441D" w14:textId="484C04D3" w:rsidR="00D75823" w:rsidRPr="00D75823" w:rsidRDefault="00D75823">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Read SA, Collins MJ, Vincent SJ. Light Exposure and Eye Growth in Childhood. Investigative Ophthalmology and Visual Science 2015: 56(11):6779-6787</w:t>
      </w:r>
    </w:p>
  </w:footnote>
  <w:footnote w:id="9">
    <w:p w14:paraId="7BE46590" w14:textId="4D425D48" w:rsidR="00D75823" w:rsidRPr="00D75823" w:rsidRDefault="00D75823">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He M, Xiang F, Zeng Y et al. Effect of Time Spent Outdoors at School on the Development of Myopia Among Children in China: A Randomized Clinical Trial. JAMA 2015; 314:1142-1148</w:t>
      </w:r>
    </w:p>
  </w:footnote>
  <w:footnote w:id="10">
    <w:p w14:paraId="102C881A" w14:textId="4A0FA86C" w:rsidR="00D75823" w:rsidRPr="00D75823" w:rsidRDefault="00D75823">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i/>
          <w:iCs/>
          <w:sz w:val="16"/>
          <w:szCs w:val="16"/>
        </w:rPr>
        <w:t xml:space="preserve"> Ip JM, Saw SM, Rose KA, Morgan IG, </w:t>
      </w:r>
      <w:proofErr w:type="spellStart"/>
      <w:r w:rsidRPr="00D75823">
        <w:rPr>
          <w:rFonts w:cstheme="minorHAnsi"/>
          <w:i/>
          <w:iCs/>
          <w:sz w:val="16"/>
          <w:szCs w:val="16"/>
        </w:rPr>
        <w:t>Kifley</w:t>
      </w:r>
      <w:proofErr w:type="spellEnd"/>
      <w:r w:rsidRPr="00D75823">
        <w:rPr>
          <w:rFonts w:cstheme="minorHAnsi"/>
          <w:i/>
          <w:iCs/>
          <w:sz w:val="16"/>
          <w:szCs w:val="16"/>
        </w:rPr>
        <w:t xml:space="preserve"> A, Wang JJ, Mitchell P. Role of Near Work in Myopia: Findings in a Sample of Australian School Children. Investigative Ophthalmology and Visual Science 2008:49(7):2903-2910</w:t>
      </w:r>
    </w:p>
  </w:footnote>
  <w:footnote w:id="11">
    <w:p w14:paraId="2CA53C91" w14:textId="3F7A7846" w:rsidR="00D75823" w:rsidRPr="00D75823" w:rsidRDefault="00D75823">
      <w:pPr>
        <w:pStyle w:val="FootnoteText"/>
        <w:rPr>
          <w:rFonts w:cstheme="minorHAnsi"/>
          <w:sz w:val="16"/>
          <w:szCs w:val="16"/>
          <w:lang w:val="en-AU"/>
        </w:rPr>
      </w:pPr>
      <w:r w:rsidRPr="00D75823">
        <w:rPr>
          <w:rStyle w:val="FootnoteReference"/>
          <w:rFonts w:cstheme="minorHAnsi"/>
          <w:sz w:val="16"/>
          <w:szCs w:val="16"/>
        </w:rPr>
        <w:footnoteRef/>
      </w:r>
      <w:r w:rsidRPr="00D75823">
        <w:rPr>
          <w:rFonts w:cstheme="minorHAnsi"/>
          <w:sz w:val="16"/>
          <w:szCs w:val="16"/>
        </w:rPr>
        <w:t xml:space="preserve"> </w:t>
      </w:r>
      <w:r w:rsidRPr="00D75823">
        <w:rPr>
          <w:rFonts w:cstheme="minorHAnsi"/>
          <w:i/>
          <w:iCs/>
          <w:sz w:val="16"/>
          <w:szCs w:val="16"/>
        </w:rPr>
        <w:t xml:space="preserve">CooperVision Australia and New Zealand: Child Myopia in Australia – consumer perceptions survey.  Conducted by </w:t>
      </w:r>
      <w:proofErr w:type="spellStart"/>
      <w:r w:rsidRPr="00D75823">
        <w:rPr>
          <w:rFonts w:cstheme="minorHAnsi"/>
          <w:i/>
          <w:iCs/>
          <w:sz w:val="16"/>
          <w:szCs w:val="16"/>
        </w:rPr>
        <w:t>YouGovGalaxy</w:t>
      </w:r>
      <w:proofErr w:type="spellEnd"/>
      <w:r w:rsidRPr="00D75823">
        <w:rPr>
          <w:rFonts w:cstheme="minorHAnsi"/>
          <w:i/>
          <w:iCs/>
          <w:sz w:val="16"/>
          <w:szCs w:val="16"/>
        </w:rPr>
        <w:t xml:space="preserve"> August/September 2018, conducted by </w:t>
      </w:r>
      <w:proofErr w:type="spellStart"/>
      <w:r w:rsidRPr="00D75823">
        <w:rPr>
          <w:rFonts w:cstheme="minorHAnsi"/>
          <w:i/>
          <w:iCs/>
          <w:sz w:val="16"/>
          <w:szCs w:val="16"/>
        </w:rPr>
        <w:t>YouGovGalaxy</w:t>
      </w:r>
      <w:proofErr w:type="spellEnd"/>
      <w:r w:rsidRPr="00D75823">
        <w:rPr>
          <w:rFonts w:cstheme="minorHAnsi"/>
          <w:i/>
          <w:iCs/>
          <w:sz w:val="16"/>
          <w:szCs w:val="16"/>
        </w:rPr>
        <w:t xml:space="preserve"> between Wednesday 29 August and Monday 3 September 2018. The sample comprised 1003 parents of children at home aged 0-18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3301" w14:textId="77777777" w:rsidR="00D25777" w:rsidRDefault="00D25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642FF" w14:textId="6FE0BBE8" w:rsidR="007C55C6" w:rsidRDefault="007C55C6" w:rsidP="007C55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15D9" w14:textId="77777777" w:rsidR="00D25777" w:rsidRDefault="00D25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CE6"/>
    <w:multiLevelType w:val="hybridMultilevel"/>
    <w:tmpl w:val="1DD4B8BE"/>
    <w:numStyleLink w:val="ImportedStyle2"/>
  </w:abstractNum>
  <w:abstractNum w:abstractNumId="1" w15:restartNumberingAfterBreak="0">
    <w:nsid w:val="05F41A18"/>
    <w:multiLevelType w:val="hybridMultilevel"/>
    <w:tmpl w:val="6D5E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C02EB"/>
    <w:multiLevelType w:val="multilevel"/>
    <w:tmpl w:val="1FC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1131"/>
    <w:multiLevelType w:val="hybridMultilevel"/>
    <w:tmpl w:val="23D892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80803"/>
    <w:multiLevelType w:val="hybridMultilevel"/>
    <w:tmpl w:val="F22419B0"/>
    <w:lvl w:ilvl="0" w:tplc="BC50E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3B89"/>
    <w:multiLevelType w:val="hybridMultilevel"/>
    <w:tmpl w:val="280A82B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26894"/>
    <w:multiLevelType w:val="hybridMultilevel"/>
    <w:tmpl w:val="747420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900502"/>
    <w:multiLevelType w:val="multilevel"/>
    <w:tmpl w:val="AB28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C1E31"/>
    <w:multiLevelType w:val="hybridMultilevel"/>
    <w:tmpl w:val="7DA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A6D69"/>
    <w:multiLevelType w:val="hybridMultilevel"/>
    <w:tmpl w:val="4F18ABF0"/>
    <w:styleLink w:val="ImportedStyle3"/>
    <w:lvl w:ilvl="0" w:tplc="8A94EF06">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3EB962">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6226C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AC0D7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8842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FE965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104E0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1EAB9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7CB77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6A38D1"/>
    <w:multiLevelType w:val="hybridMultilevel"/>
    <w:tmpl w:val="B52CC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6C73B1"/>
    <w:multiLevelType w:val="multilevel"/>
    <w:tmpl w:val="449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D427A"/>
    <w:multiLevelType w:val="hybridMultilevel"/>
    <w:tmpl w:val="F8B042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F1874"/>
    <w:multiLevelType w:val="hybridMultilevel"/>
    <w:tmpl w:val="BC047B7A"/>
    <w:styleLink w:val="ImportedStyle1"/>
    <w:lvl w:ilvl="0" w:tplc="69405B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7231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D833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54E6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F6A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C029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EC76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A27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B6C8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7C0912"/>
    <w:multiLevelType w:val="hybridMultilevel"/>
    <w:tmpl w:val="5F9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86A32"/>
    <w:multiLevelType w:val="hybridMultilevel"/>
    <w:tmpl w:val="7AFC9BD4"/>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48356DEB"/>
    <w:multiLevelType w:val="hybridMultilevel"/>
    <w:tmpl w:val="1DD4B8BE"/>
    <w:styleLink w:val="ImportedStyle2"/>
    <w:lvl w:ilvl="0" w:tplc="FCF038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064A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0E2E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5480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9228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C68F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6A11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E2F3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9884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C9B1F66"/>
    <w:multiLevelType w:val="hybridMultilevel"/>
    <w:tmpl w:val="6CBE4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DD2F1F"/>
    <w:multiLevelType w:val="hybridMultilevel"/>
    <w:tmpl w:val="E1AA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52541"/>
    <w:multiLevelType w:val="hybridMultilevel"/>
    <w:tmpl w:val="4F18ABF0"/>
    <w:numStyleLink w:val="ImportedStyle3"/>
  </w:abstractNum>
  <w:abstractNum w:abstractNumId="20" w15:restartNumberingAfterBreak="0">
    <w:nsid w:val="63797727"/>
    <w:multiLevelType w:val="hybridMultilevel"/>
    <w:tmpl w:val="B04E0FB4"/>
    <w:lvl w:ilvl="0" w:tplc="08090011">
      <w:start w:val="1"/>
      <w:numFmt w:val="decimal"/>
      <w:lvlText w:val="%1)"/>
      <w:lvlJc w:val="left"/>
      <w:pPr>
        <w:ind w:left="720" w:hanging="360"/>
      </w:pPr>
      <w:rPr>
        <w:rFonts w:hint="default"/>
      </w:rPr>
    </w:lvl>
    <w:lvl w:ilvl="1" w:tplc="BAFCF65E">
      <w:start w:val="1"/>
      <w:numFmt w:val="decimal"/>
      <w:lvlText w:val="%2)"/>
      <w:lvlJc w:val="left"/>
      <w:pPr>
        <w:ind w:left="1440" w:hanging="360"/>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C3264C"/>
    <w:multiLevelType w:val="multilevel"/>
    <w:tmpl w:val="FBE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C7313"/>
    <w:multiLevelType w:val="hybridMultilevel"/>
    <w:tmpl w:val="7DE6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F4170E"/>
    <w:multiLevelType w:val="hybridMultilevel"/>
    <w:tmpl w:val="BC047B7A"/>
    <w:numStyleLink w:val="ImportedStyle1"/>
  </w:abstractNum>
  <w:num w:numId="1">
    <w:abstractNumId w:val="4"/>
  </w:num>
  <w:num w:numId="2">
    <w:abstractNumId w:val="1"/>
  </w:num>
  <w:num w:numId="3">
    <w:abstractNumId w:val="14"/>
  </w:num>
  <w:num w:numId="4">
    <w:abstractNumId w:val="8"/>
  </w:num>
  <w:num w:numId="5">
    <w:abstractNumId w:val="20"/>
  </w:num>
  <w:num w:numId="6">
    <w:abstractNumId w:val="11"/>
  </w:num>
  <w:num w:numId="7">
    <w:abstractNumId w:val="2"/>
  </w:num>
  <w:num w:numId="8">
    <w:abstractNumId w:val="21"/>
  </w:num>
  <w:num w:numId="9">
    <w:abstractNumId w:val="3"/>
  </w:num>
  <w:num w:numId="10">
    <w:abstractNumId w:val="5"/>
  </w:num>
  <w:num w:numId="11">
    <w:abstractNumId w:val="6"/>
  </w:num>
  <w:num w:numId="12">
    <w:abstractNumId w:val="22"/>
  </w:num>
  <w:num w:numId="13">
    <w:abstractNumId w:val="12"/>
  </w:num>
  <w:num w:numId="14">
    <w:abstractNumId w:val="10"/>
  </w:num>
  <w:num w:numId="15">
    <w:abstractNumId w:val="17"/>
  </w:num>
  <w:num w:numId="16">
    <w:abstractNumId w:val="13"/>
  </w:num>
  <w:num w:numId="17">
    <w:abstractNumId w:val="23"/>
  </w:num>
  <w:num w:numId="18">
    <w:abstractNumId w:val="16"/>
  </w:num>
  <w:num w:numId="19">
    <w:abstractNumId w:val="0"/>
  </w:num>
  <w:num w:numId="20">
    <w:abstractNumId w:val="9"/>
  </w:num>
  <w:num w:numId="21">
    <w:abstractNumId w:val="19"/>
  </w:num>
  <w:num w:numId="22">
    <w:abstractNumId w:val="18"/>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01"/>
    <w:rsid w:val="0000098F"/>
    <w:rsid w:val="000166A1"/>
    <w:rsid w:val="00024FD9"/>
    <w:rsid w:val="000C75FC"/>
    <w:rsid w:val="00173FF4"/>
    <w:rsid w:val="001748EA"/>
    <w:rsid w:val="001834AD"/>
    <w:rsid w:val="001A0311"/>
    <w:rsid w:val="001F4815"/>
    <w:rsid w:val="002001EF"/>
    <w:rsid w:val="00314F1B"/>
    <w:rsid w:val="00395954"/>
    <w:rsid w:val="003C6249"/>
    <w:rsid w:val="003F6D6C"/>
    <w:rsid w:val="0040668A"/>
    <w:rsid w:val="00441B34"/>
    <w:rsid w:val="004B5865"/>
    <w:rsid w:val="00536A62"/>
    <w:rsid w:val="005C69C7"/>
    <w:rsid w:val="00655E55"/>
    <w:rsid w:val="00693ED8"/>
    <w:rsid w:val="006A5B21"/>
    <w:rsid w:val="006C0C9E"/>
    <w:rsid w:val="006D64B4"/>
    <w:rsid w:val="00720665"/>
    <w:rsid w:val="0072244F"/>
    <w:rsid w:val="00725847"/>
    <w:rsid w:val="00755BD0"/>
    <w:rsid w:val="00767207"/>
    <w:rsid w:val="0077373C"/>
    <w:rsid w:val="007B7EF6"/>
    <w:rsid w:val="007C55C6"/>
    <w:rsid w:val="008232B9"/>
    <w:rsid w:val="00836609"/>
    <w:rsid w:val="00863CF1"/>
    <w:rsid w:val="00897A67"/>
    <w:rsid w:val="008A7701"/>
    <w:rsid w:val="008C39F8"/>
    <w:rsid w:val="00947572"/>
    <w:rsid w:val="009806ED"/>
    <w:rsid w:val="009818E8"/>
    <w:rsid w:val="009A6A23"/>
    <w:rsid w:val="00A3726C"/>
    <w:rsid w:val="00A47F94"/>
    <w:rsid w:val="00A64556"/>
    <w:rsid w:val="00A85C07"/>
    <w:rsid w:val="00AA6DA3"/>
    <w:rsid w:val="00AB2B54"/>
    <w:rsid w:val="00AB7CD4"/>
    <w:rsid w:val="00AC35BF"/>
    <w:rsid w:val="00AF5B1E"/>
    <w:rsid w:val="00B20FB6"/>
    <w:rsid w:val="00B34311"/>
    <w:rsid w:val="00B54B12"/>
    <w:rsid w:val="00C14368"/>
    <w:rsid w:val="00C252AB"/>
    <w:rsid w:val="00C60010"/>
    <w:rsid w:val="00C8334D"/>
    <w:rsid w:val="00CD364C"/>
    <w:rsid w:val="00CD5D7D"/>
    <w:rsid w:val="00D25777"/>
    <w:rsid w:val="00D75823"/>
    <w:rsid w:val="00E03B79"/>
    <w:rsid w:val="00E31207"/>
    <w:rsid w:val="00E7470C"/>
    <w:rsid w:val="00E96A52"/>
    <w:rsid w:val="00EC0500"/>
    <w:rsid w:val="00EC2149"/>
    <w:rsid w:val="00ED5DF7"/>
    <w:rsid w:val="00EF421C"/>
    <w:rsid w:val="00F066E8"/>
    <w:rsid w:val="00F15191"/>
    <w:rsid w:val="00F63756"/>
    <w:rsid w:val="00FC7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E3CE"/>
  <w15:chartTrackingRefBased/>
  <w15:docId w15:val="{FD72DECB-21DA-444F-AB51-DC017E84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0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7701"/>
    <w:pPr>
      <w:spacing w:after="200"/>
      <w:ind w:left="720"/>
      <w:contextualSpacing/>
    </w:pPr>
    <w:rPr>
      <w:rFonts w:eastAsiaTheme="minorHAnsi"/>
    </w:rPr>
  </w:style>
  <w:style w:type="character" w:customStyle="1" w:styleId="ListParagraphChar">
    <w:name w:val="List Paragraph Char"/>
    <w:basedOn w:val="DefaultParagraphFont"/>
    <w:link w:val="ListParagraph"/>
    <w:uiPriority w:val="34"/>
    <w:rsid w:val="008A7701"/>
    <w:rPr>
      <w:lang w:val="en-US"/>
    </w:rPr>
  </w:style>
  <w:style w:type="paragraph" w:customStyle="1" w:styleId="EndNoteBibliography">
    <w:name w:val="EndNote Bibliography"/>
    <w:basedOn w:val="Normal"/>
    <w:link w:val="EndNoteBibliographyChar"/>
    <w:rsid w:val="008A7701"/>
    <w:rPr>
      <w:rFonts w:ascii="Cambria" w:hAnsi="Cambria"/>
      <w:noProof/>
    </w:rPr>
  </w:style>
  <w:style w:type="character" w:customStyle="1" w:styleId="EndNoteBibliographyChar">
    <w:name w:val="EndNote Bibliography Char"/>
    <w:basedOn w:val="ListParagraphChar"/>
    <w:link w:val="EndNoteBibliography"/>
    <w:rsid w:val="008A7701"/>
    <w:rPr>
      <w:rFonts w:ascii="Cambria" w:eastAsiaTheme="minorEastAsia" w:hAnsi="Cambria"/>
      <w:noProof/>
      <w:lang w:val="en-US"/>
    </w:rPr>
  </w:style>
  <w:style w:type="paragraph" w:styleId="BalloonText">
    <w:name w:val="Balloon Text"/>
    <w:basedOn w:val="Normal"/>
    <w:link w:val="BalloonTextChar"/>
    <w:uiPriority w:val="99"/>
    <w:semiHidden/>
    <w:unhideWhenUsed/>
    <w:rsid w:val="006A5B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5B21"/>
    <w:rPr>
      <w:rFonts w:ascii="Times New Roman" w:eastAsiaTheme="minorEastAsia" w:hAnsi="Times New Roman" w:cs="Times New Roman"/>
      <w:sz w:val="18"/>
      <w:szCs w:val="18"/>
      <w:lang w:val="en-US"/>
    </w:rPr>
  </w:style>
  <w:style w:type="character" w:styleId="Hyperlink">
    <w:name w:val="Hyperlink"/>
    <w:rsid w:val="006A5B21"/>
    <w:rPr>
      <w:u w:val="single"/>
    </w:rPr>
  </w:style>
  <w:style w:type="paragraph" w:styleId="NormalWeb">
    <w:name w:val="Normal (Web)"/>
    <w:basedOn w:val="Normal"/>
    <w:uiPriority w:val="99"/>
    <w:unhideWhenUsed/>
    <w:rsid w:val="006A5B21"/>
    <w:pPr>
      <w:spacing w:before="100" w:beforeAutospacing="1" w:after="100" w:afterAutospacing="1"/>
    </w:pPr>
    <w:rPr>
      <w:rFonts w:ascii="Times New Roman" w:eastAsia="Times New Roman" w:hAnsi="Times New Roman" w:cs="Times New Roman"/>
      <w:lang w:val="en-AU"/>
    </w:rPr>
  </w:style>
  <w:style w:type="paragraph" w:customStyle="1" w:styleId="BasicParagraph">
    <w:name w:val="[Basic Paragraph]"/>
    <w:basedOn w:val="Normal"/>
    <w:uiPriority w:val="99"/>
    <w:rsid w:val="006A5B21"/>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FootnoteText">
    <w:name w:val="footnote text"/>
    <w:basedOn w:val="Normal"/>
    <w:link w:val="FootnoteTextChar"/>
    <w:unhideWhenUsed/>
    <w:rsid w:val="006A5B21"/>
  </w:style>
  <w:style w:type="character" w:customStyle="1" w:styleId="FootnoteTextChar">
    <w:name w:val="Footnote Text Char"/>
    <w:basedOn w:val="DefaultParagraphFont"/>
    <w:link w:val="FootnoteText"/>
    <w:uiPriority w:val="99"/>
    <w:rsid w:val="006A5B21"/>
    <w:rPr>
      <w:rFonts w:eastAsiaTheme="minorEastAsia"/>
      <w:lang w:val="en-US"/>
    </w:rPr>
  </w:style>
  <w:style w:type="character" w:styleId="FootnoteReference">
    <w:name w:val="footnote reference"/>
    <w:basedOn w:val="DefaultParagraphFont"/>
    <w:unhideWhenUsed/>
    <w:rsid w:val="006A5B21"/>
    <w:rPr>
      <w:vertAlign w:val="superscript"/>
    </w:rPr>
  </w:style>
  <w:style w:type="character" w:styleId="CommentReference">
    <w:name w:val="annotation reference"/>
    <w:basedOn w:val="DefaultParagraphFont"/>
    <w:uiPriority w:val="99"/>
    <w:semiHidden/>
    <w:unhideWhenUsed/>
    <w:rsid w:val="006A5B21"/>
    <w:rPr>
      <w:sz w:val="16"/>
      <w:szCs w:val="16"/>
    </w:rPr>
  </w:style>
  <w:style w:type="paragraph" w:styleId="CommentText">
    <w:name w:val="annotation text"/>
    <w:basedOn w:val="Normal"/>
    <w:link w:val="CommentTextChar"/>
    <w:uiPriority w:val="99"/>
    <w:semiHidden/>
    <w:unhideWhenUsed/>
    <w:rsid w:val="006A5B21"/>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6A5B21"/>
    <w:rPr>
      <w:rFonts w:ascii="Times New Roman" w:eastAsia="Arial Unicode MS" w:hAnsi="Times New Roman" w:cs="Times New Roman"/>
      <w:sz w:val="20"/>
      <w:szCs w:val="20"/>
      <w:bdr w:val="nil"/>
      <w:lang w:val="en-US"/>
    </w:rPr>
  </w:style>
  <w:style w:type="paragraph" w:styleId="EndnoteText">
    <w:name w:val="endnote text"/>
    <w:basedOn w:val="Normal"/>
    <w:link w:val="EndnoteTextChar"/>
    <w:unhideWhenUsed/>
    <w:rsid w:val="006A5B21"/>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EndnoteTextChar">
    <w:name w:val="Endnote Text Char"/>
    <w:basedOn w:val="DefaultParagraphFont"/>
    <w:link w:val="EndnoteText"/>
    <w:uiPriority w:val="99"/>
    <w:rsid w:val="006A5B21"/>
    <w:rPr>
      <w:rFonts w:ascii="Times New Roman" w:eastAsia="Arial Unicode MS" w:hAnsi="Times New Roman" w:cs="Times New Roman"/>
      <w:sz w:val="20"/>
      <w:szCs w:val="20"/>
      <w:bdr w:val="nil"/>
      <w:lang w:val="en-US"/>
    </w:rPr>
  </w:style>
  <w:style w:type="character" w:customStyle="1" w:styleId="s1">
    <w:name w:val="s1"/>
    <w:basedOn w:val="DefaultParagraphFont"/>
    <w:rsid w:val="006A5B21"/>
  </w:style>
  <w:style w:type="character" w:customStyle="1" w:styleId="s3">
    <w:name w:val="s3"/>
    <w:basedOn w:val="DefaultParagraphFont"/>
    <w:rsid w:val="006A5B21"/>
  </w:style>
  <w:style w:type="character" w:styleId="Emphasis">
    <w:name w:val="Emphasis"/>
    <w:basedOn w:val="DefaultParagraphFont"/>
    <w:uiPriority w:val="20"/>
    <w:qFormat/>
    <w:rsid w:val="00F63756"/>
    <w:rPr>
      <w:i/>
      <w:iCs/>
    </w:rPr>
  </w:style>
  <w:style w:type="paragraph" w:styleId="Revision">
    <w:name w:val="Revision"/>
    <w:hidden/>
    <w:uiPriority w:val="99"/>
    <w:semiHidden/>
    <w:rsid w:val="00A47F94"/>
    <w:rPr>
      <w:rFonts w:eastAsiaTheme="minorEastAsia"/>
      <w:lang w:val="en-US"/>
    </w:rPr>
  </w:style>
  <w:style w:type="paragraph" w:customStyle="1" w:styleId="Body">
    <w:name w:val="Body"/>
    <w:rsid w:val="00AC35BF"/>
    <w:pPr>
      <w:pBdr>
        <w:top w:val="nil"/>
        <w:left w:val="nil"/>
        <w:bottom w:val="nil"/>
        <w:right w:val="nil"/>
        <w:between w:val="nil"/>
        <w:bar w:val="nil"/>
      </w:pBdr>
    </w:pPr>
    <w:rPr>
      <w:rFonts w:ascii="Cambria" w:eastAsia="Cambria" w:hAnsi="Cambria" w:cs="Cambria"/>
      <w:color w:val="000000"/>
      <w:u w:color="000000"/>
      <w:bdr w:val="nil"/>
      <w:lang w:eastAsia="en-GB"/>
      <w14:textOutline w14:w="0" w14:cap="flat" w14:cmpd="sng" w14:algn="ctr">
        <w14:noFill/>
        <w14:prstDash w14:val="solid"/>
        <w14:bevel/>
      </w14:textOutline>
    </w:rPr>
  </w:style>
  <w:style w:type="numbering" w:customStyle="1" w:styleId="ImportedStyle1">
    <w:name w:val="Imported Style 1"/>
    <w:rsid w:val="00AC35BF"/>
    <w:pPr>
      <w:numPr>
        <w:numId w:val="16"/>
      </w:numPr>
    </w:pPr>
  </w:style>
  <w:style w:type="numbering" w:customStyle="1" w:styleId="ImportedStyle2">
    <w:name w:val="Imported Style 2"/>
    <w:rsid w:val="00AC35BF"/>
    <w:pPr>
      <w:numPr>
        <w:numId w:val="18"/>
      </w:numPr>
    </w:pPr>
  </w:style>
  <w:style w:type="numbering" w:customStyle="1" w:styleId="ImportedStyle3">
    <w:name w:val="Imported Style 3"/>
    <w:rsid w:val="00AC35BF"/>
    <w:pPr>
      <w:numPr>
        <w:numId w:val="20"/>
      </w:numPr>
    </w:pPr>
  </w:style>
  <w:style w:type="paragraph" w:customStyle="1" w:styleId="Default">
    <w:name w:val="Default"/>
    <w:rsid w:val="00AC35B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AC35BF"/>
    <w:rPr>
      <w:outline w:val="0"/>
      <w:color w:val="000000"/>
      <w:u w:val="single" w:color="0000FF"/>
    </w:rPr>
  </w:style>
  <w:style w:type="character" w:styleId="Strong">
    <w:name w:val="Strong"/>
    <w:basedOn w:val="DefaultParagraphFont"/>
    <w:uiPriority w:val="22"/>
    <w:qFormat/>
    <w:rsid w:val="00863CF1"/>
    <w:rPr>
      <w:b/>
      <w:bCs/>
    </w:rPr>
  </w:style>
  <w:style w:type="paragraph" w:styleId="CommentSubject">
    <w:name w:val="annotation subject"/>
    <w:basedOn w:val="CommentText"/>
    <w:next w:val="CommentText"/>
    <w:link w:val="CommentSubjectChar"/>
    <w:uiPriority w:val="99"/>
    <w:semiHidden/>
    <w:unhideWhenUsed/>
    <w:rsid w:val="009A6A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9A6A23"/>
    <w:rPr>
      <w:rFonts w:ascii="Times New Roman" w:eastAsiaTheme="minorEastAsia" w:hAnsi="Times New Roman" w:cs="Times New Roman"/>
      <w:b/>
      <w:bCs/>
      <w:sz w:val="20"/>
      <w:szCs w:val="20"/>
      <w:bdr w:val="nil"/>
      <w:lang w:val="en-US"/>
    </w:rPr>
  </w:style>
  <w:style w:type="paragraph" w:styleId="Header">
    <w:name w:val="header"/>
    <w:basedOn w:val="Normal"/>
    <w:link w:val="HeaderChar"/>
    <w:uiPriority w:val="99"/>
    <w:unhideWhenUsed/>
    <w:rsid w:val="007C55C6"/>
    <w:pPr>
      <w:tabs>
        <w:tab w:val="center" w:pos="4680"/>
        <w:tab w:val="right" w:pos="9360"/>
      </w:tabs>
    </w:pPr>
  </w:style>
  <w:style w:type="character" w:customStyle="1" w:styleId="HeaderChar">
    <w:name w:val="Header Char"/>
    <w:basedOn w:val="DefaultParagraphFont"/>
    <w:link w:val="Header"/>
    <w:uiPriority w:val="99"/>
    <w:rsid w:val="007C55C6"/>
    <w:rPr>
      <w:rFonts w:eastAsiaTheme="minorEastAsia"/>
      <w:lang w:val="en-US"/>
    </w:rPr>
  </w:style>
  <w:style w:type="paragraph" w:styleId="Footer">
    <w:name w:val="footer"/>
    <w:basedOn w:val="Normal"/>
    <w:link w:val="FooterChar"/>
    <w:uiPriority w:val="99"/>
    <w:unhideWhenUsed/>
    <w:rsid w:val="007C55C6"/>
    <w:pPr>
      <w:tabs>
        <w:tab w:val="center" w:pos="4680"/>
        <w:tab w:val="right" w:pos="9360"/>
      </w:tabs>
    </w:pPr>
  </w:style>
  <w:style w:type="character" w:customStyle="1" w:styleId="FooterChar">
    <w:name w:val="Footer Char"/>
    <w:basedOn w:val="DefaultParagraphFont"/>
    <w:link w:val="Footer"/>
    <w:uiPriority w:val="99"/>
    <w:rsid w:val="007C55C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3157">
      <w:bodyDiv w:val="1"/>
      <w:marLeft w:val="0"/>
      <w:marRight w:val="0"/>
      <w:marTop w:val="0"/>
      <w:marBottom w:val="0"/>
      <w:divBdr>
        <w:top w:val="none" w:sz="0" w:space="0" w:color="auto"/>
        <w:left w:val="none" w:sz="0" w:space="0" w:color="auto"/>
        <w:bottom w:val="none" w:sz="0" w:space="0" w:color="auto"/>
        <w:right w:val="none" w:sz="0" w:space="0" w:color="auto"/>
      </w:divBdr>
    </w:div>
    <w:div w:id="207184831">
      <w:bodyDiv w:val="1"/>
      <w:marLeft w:val="0"/>
      <w:marRight w:val="0"/>
      <w:marTop w:val="0"/>
      <w:marBottom w:val="0"/>
      <w:divBdr>
        <w:top w:val="none" w:sz="0" w:space="0" w:color="auto"/>
        <w:left w:val="none" w:sz="0" w:space="0" w:color="auto"/>
        <w:bottom w:val="none" w:sz="0" w:space="0" w:color="auto"/>
        <w:right w:val="none" w:sz="0" w:space="0" w:color="auto"/>
      </w:divBdr>
    </w:div>
    <w:div w:id="395201261">
      <w:bodyDiv w:val="1"/>
      <w:marLeft w:val="0"/>
      <w:marRight w:val="0"/>
      <w:marTop w:val="0"/>
      <w:marBottom w:val="0"/>
      <w:divBdr>
        <w:top w:val="none" w:sz="0" w:space="0" w:color="auto"/>
        <w:left w:val="none" w:sz="0" w:space="0" w:color="auto"/>
        <w:bottom w:val="none" w:sz="0" w:space="0" w:color="auto"/>
        <w:right w:val="none" w:sz="0" w:space="0" w:color="auto"/>
      </w:divBdr>
    </w:div>
    <w:div w:id="694115355">
      <w:bodyDiv w:val="1"/>
      <w:marLeft w:val="0"/>
      <w:marRight w:val="0"/>
      <w:marTop w:val="0"/>
      <w:marBottom w:val="0"/>
      <w:divBdr>
        <w:top w:val="none" w:sz="0" w:space="0" w:color="auto"/>
        <w:left w:val="none" w:sz="0" w:space="0" w:color="auto"/>
        <w:bottom w:val="none" w:sz="0" w:space="0" w:color="auto"/>
        <w:right w:val="none" w:sz="0" w:space="0" w:color="auto"/>
      </w:divBdr>
    </w:div>
    <w:div w:id="1255550507">
      <w:bodyDiv w:val="1"/>
      <w:marLeft w:val="0"/>
      <w:marRight w:val="0"/>
      <w:marTop w:val="0"/>
      <w:marBottom w:val="0"/>
      <w:divBdr>
        <w:top w:val="none" w:sz="0" w:space="0" w:color="auto"/>
        <w:left w:val="none" w:sz="0" w:space="0" w:color="auto"/>
        <w:bottom w:val="none" w:sz="0" w:space="0" w:color="auto"/>
        <w:right w:val="none" w:sz="0" w:space="0" w:color="auto"/>
      </w:divBdr>
    </w:div>
    <w:div w:id="13050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myopia.com/resources/myopia-repor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hildmyop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iovs.arvojournals.org/solr/searchresults.aspx?author=Susan+Vitale" TargetMode="External"/><Relationship Id="rId3" Type="http://schemas.openxmlformats.org/officeDocument/2006/relationships/hyperlink" Target="https://iovs.arvojournals.org/solr/searchresults.aspx?author=Jost+B.+Jonas" TargetMode="External"/><Relationship Id="rId7" Type="http://schemas.openxmlformats.org/officeDocument/2006/relationships/hyperlink" Target="https://iovs.arvojournals.org/solr/searchresults.aspx?author=Serge+Resnikoff" TargetMode="External"/><Relationship Id="rId2" Type="http://schemas.openxmlformats.org/officeDocument/2006/relationships/hyperlink" Target="https://iovs.arvojournals.org/solr/searchresults.aspx?author=Mingguang+He" TargetMode="External"/><Relationship Id="rId1" Type="http://schemas.openxmlformats.org/officeDocument/2006/relationships/hyperlink" Target="https://iovs.arvojournals.org/solr/searchresults.aspx?author=Daniel+Ian+Flitcroft" TargetMode="External"/><Relationship Id="rId6" Type="http://schemas.openxmlformats.org/officeDocument/2006/relationships/hyperlink" Target="https://iovs.arvojournals.org/solr/searchresults.aspx?author=Jugnoo+Rahi" TargetMode="External"/><Relationship Id="rId5" Type="http://schemas.openxmlformats.org/officeDocument/2006/relationships/hyperlink" Target="https://iovs.arvojournals.org/solr/searchresults.aspx?author=Kyoko+Ohno-Matsui" TargetMode="External"/><Relationship Id="rId4" Type="http://schemas.openxmlformats.org/officeDocument/2006/relationships/hyperlink" Target="https://iovs.arvojournals.org/solr/searchresults.aspx?author=Kovin+Naidoo" TargetMode="External"/><Relationship Id="rId9" Type="http://schemas.openxmlformats.org/officeDocument/2006/relationships/hyperlink" Target="https://iovs.arvojournals.org/solr/searchresults.aspx?author=Lawrence+Yannuz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Cheryl Pettinau</cp:lastModifiedBy>
  <cp:revision>2</cp:revision>
  <dcterms:created xsi:type="dcterms:W3CDTF">2021-02-11T05:49:00Z</dcterms:created>
  <dcterms:modified xsi:type="dcterms:W3CDTF">2021-02-11T05:49:00Z</dcterms:modified>
</cp:coreProperties>
</file>